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970" w:type="dxa"/>
        <w:jc w:val="center"/>
        <w:tblInd w:w="0" w:type="dxa"/>
        <w:tblBorders>
          <w:top w:val="thinThickSmallGap" w:color="FF0000" w:sz="24" w:space="0"/>
          <w:left w:val="thinThickSmallGap" w:color="FF0000" w:sz="24" w:space="0"/>
          <w:bottom w:val="thinThickSmallGap" w:color="FF0000" w:sz="24" w:space="0"/>
          <w:right w:val="thinThickSmallGap" w:color="FF0000" w:sz="24" w:space="0"/>
          <w:insideH w:val="thinThickSmallGap" w:color="FF0000" w:sz="24" w:space="0"/>
          <w:insideV w:val="thinThickSmallGap" w:color="FF0000" w:sz="24" w:space="0"/>
        </w:tblBorders>
        <w:tblLayout w:type="fixed"/>
        <w:tblCellMar>
          <w:top w:w="0" w:type="dxa"/>
          <w:left w:w="108" w:type="dxa"/>
          <w:bottom w:w="0" w:type="dxa"/>
          <w:right w:w="108" w:type="dxa"/>
        </w:tblCellMar>
      </w:tblPr>
      <w:tblGrid>
        <w:gridCol w:w="8970"/>
      </w:tblGrid>
      <w:tr>
        <w:tblPrEx>
          <w:tblBorders>
            <w:top w:val="thinThickSmallGap" w:color="FF0000" w:sz="24" w:space="0"/>
            <w:left w:val="thinThickSmallGap" w:color="FF0000" w:sz="24" w:space="0"/>
            <w:bottom w:val="thinThickSmallGap" w:color="FF0000" w:sz="24" w:space="0"/>
            <w:right w:val="thinThickSmallGap" w:color="FF0000" w:sz="24" w:space="0"/>
            <w:insideH w:val="thinThickSmallGap" w:color="FF0000" w:sz="24" w:space="0"/>
            <w:insideV w:val="thinThickSmallGap" w:color="FF0000" w:sz="24" w:space="0"/>
          </w:tblBorders>
          <w:tblLayout w:type="fixed"/>
          <w:tblCellMar>
            <w:top w:w="0" w:type="dxa"/>
            <w:left w:w="108" w:type="dxa"/>
            <w:bottom w:w="0" w:type="dxa"/>
            <w:right w:w="108" w:type="dxa"/>
          </w:tblCellMar>
        </w:tblPrEx>
        <w:trPr>
          <w:trHeight w:val="490" w:hRule="atLeast"/>
          <w:jc w:val="center"/>
        </w:trPr>
        <w:tc>
          <w:tcPr>
            <w:tcW w:w="8970" w:type="dxa"/>
            <w:tcBorders>
              <w:top w:val="single" w:color="FFFFFF" w:sz="4" w:space="0"/>
              <w:left w:val="nil"/>
              <w:right w:val="nil"/>
            </w:tcBorders>
          </w:tcPr>
          <w:p>
            <w:pPr>
              <w:jc w:val="center"/>
              <w:rPr>
                <w:rFonts w:ascii="小标宋" w:hAnsi="华文中宋" w:eastAsia="小标宋"/>
                <w:color w:val="FF0000"/>
                <w:spacing w:val="140"/>
                <w:sz w:val="72"/>
                <w:szCs w:val="72"/>
              </w:rPr>
            </w:pPr>
            <w:bookmarkStart w:id="0" w:name="OLE_LINK1"/>
            <w:bookmarkStart w:id="1" w:name="OLE_LINK2"/>
            <w: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-297180</wp:posOffset>
                      </wp:positionV>
                      <wp:extent cx="0" cy="0"/>
                      <wp:effectExtent l="0" t="0" r="0" b="0"/>
                      <wp:wrapNone/>
                      <wp:docPr id="1" name="直线 2"/>
                      <wp:cNvGraphicFramePr/>
                      <a:graphic xmlns:a="http://schemas.openxmlformats.org/drawingml/2006/main">
                        <a:graphicData uri="http://schemas.microsoft.com/office/word/2010/wordprocessingShape">
                          <wps:wsp>
                            <wps:cNvCnPr/>
                            <wps:spPr>
                              <a:xfrm flipH="1" flipV="1">
                                <a:off x="0" y="0"/>
                                <a:ext cx="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x y;margin-left:-63pt;margin-top:-23.4pt;height:0pt;width:0pt;z-index:251658240;mso-width-relative:page;mso-height-relative:page;" filled="f" stroked="t" coordsize="21600,21600" o:gfxdata="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C6Pq1AAAAA0BAAAPAAAAAAAAAAEAIAAAACIA&#10;AABkcnMvZG93bnJldi54bWxQSwECFAAUAAAACACHTuJA3qNpe9QBAACcAwAADgAAAAAAAAABACAA&#10;AAAjAQAAZHJzL2Uyb0RvYy54bWxQSwUGAAAAAAYABgBZAQAAaQUAAAAA&#10;">
                      <v:fill on="f" focussize="0,0"/>
                      <v:stroke weight="2.25pt" color="#FF0000" joinstyle="round"/>
                      <v:imagedata o:title=""/>
                      <o:lock v:ext="edit" aspectratio="f"/>
                    </v:line>
                  </w:pict>
                </mc:Fallback>
              </mc:AlternateContent>
            </w:r>
            <w:r>
              <w:rPr>
                <w:rFonts w:hint="eastAsia" w:ascii="小标宋" w:hAnsi="华文中宋" w:eastAsia="小标宋"/>
                <w:bCs/>
                <w:color w:val="FF0000"/>
                <w:spacing w:val="4"/>
                <w:w w:val="88"/>
                <w:kern w:val="0"/>
                <w:sz w:val="72"/>
                <w:szCs w:val="72"/>
                <w:fitText w:val="8918" w:id="0"/>
              </w:rPr>
              <w:t>深圳市宝安区环境保护和水务</w:t>
            </w:r>
            <w:r>
              <w:rPr>
                <w:rFonts w:hint="eastAsia" w:ascii="小标宋" w:hAnsi="华文中宋" w:eastAsia="小标宋"/>
                <w:bCs/>
                <w:color w:val="FF0000"/>
                <w:spacing w:val="-2"/>
                <w:w w:val="88"/>
                <w:kern w:val="0"/>
                <w:sz w:val="72"/>
                <w:szCs w:val="72"/>
                <w:fitText w:val="8918" w:id="0"/>
              </w:rPr>
              <w:t>局</w:t>
            </w:r>
          </w:p>
        </w:tc>
      </w:tr>
      <w:tr>
        <w:tblPrEx>
          <w:tblBorders>
            <w:top w:val="thinThickSmallGap" w:color="FF0000" w:sz="24" w:space="0"/>
            <w:left w:val="thinThickSmallGap" w:color="FF0000" w:sz="24" w:space="0"/>
            <w:bottom w:val="thinThickSmallGap" w:color="FF0000" w:sz="24" w:space="0"/>
            <w:right w:val="thinThickSmallGap" w:color="FF0000" w:sz="24" w:space="0"/>
            <w:insideH w:val="thinThickSmallGap" w:color="FF0000" w:sz="24" w:space="0"/>
            <w:insideV w:val="thinThickSmallGap" w:color="FF0000" w:sz="24" w:space="0"/>
          </w:tblBorders>
          <w:tblLayout w:type="fixed"/>
          <w:tblCellMar>
            <w:top w:w="0" w:type="dxa"/>
            <w:left w:w="108" w:type="dxa"/>
            <w:bottom w:w="0" w:type="dxa"/>
            <w:right w:w="108" w:type="dxa"/>
          </w:tblCellMar>
        </w:tblPrEx>
        <w:trPr>
          <w:trHeight w:val="291" w:hRule="exact"/>
          <w:jc w:val="center"/>
        </w:trPr>
        <w:tc>
          <w:tcPr>
            <w:tcW w:w="8970" w:type="dxa"/>
            <w:tcBorders>
              <w:left w:val="nil"/>
              <w:bottom w:val="nil"/>
              <w:right w:val="nil"/>
            </w:tcBorders>
          </w:tcPr>
          <w:p>
            <w:pPr>
              <w:rPr>
                <w:rFonts w:ascii="宋体" w:eastAsia="仿宋_GB2312"/>
                <w:color w:val="FF0000"/>
                <w:sz w:val="4"/>
                <w:szCs w:val="4"/>
              </w:rPr>
            </w:pPr>
          </w:p>
        </w:tc>
      </w:tr>
      <w:bookmarkEnd w:id="0"/>
      <w:bookmarkEnd w:id="1"/>
    </w:tbl>
    <w:p>
      <w:pPr>
        <w:spacing w:line="600" w:lineRule="exact"/>
        <w:jc w:val="center"/>
        <w:rPr>
          <w:rFonts w:ascii="小标宋" w:hAnsi="宋体" w:eastAsia="小标宋" w:cs="小标宋"/>
          <w:sz w:val="44"/>
          <w:szCs w:val="44"/>
        </w:rPr>
      </w:pPr>
    </w:p>
    <w:p>
      <w:pPr>
        <w:spacing w:line="600" w:lineRule="exact"/>
        <w:jc w:val="center"/>
        <w:rPr>
          <w:rFonts w:ascii="小标宋" w:hAnsi="宋体" w:eastAsia="小标宋"/>
          <w:sz w:val="44"/>
          <w:szCs w:val="44"/>
        </w:rPr>
      </w:pPr>
      <w:r>
        <w:rPr>
          <w:rFonts w:hint="eastAsia" w:ascii="小标宋" w:hAnsi="宋体" w:eastAsia="小标宋" w:cs="小标宋"/>
          <w:sz w:val="44"/>
          <w:szCs w:val="44"/>
        </w:rPr>
        <w:t>宝安区环境保护和水务局</w:t>
      </w:r>
      <w:r>
        <w:rPr>
          <w:rFonts w:ascii="小标宋" w:hAnsi="宋体" w:eastAsia="小标宋" w:cs="小标宋"/>
          <w:sz w:val="44"/>
          <w:szCs w:val="44"/>
        </w:rPr>
        <w:t>201</w:t>
      </w:r>
      <w:r>
        <w:rPr>
          <w:rFonts w:hint="eastAsia" w:ascii="小标宋" w:hAnsi="宋体" w:eastAsia="小标宋" w:cs="小标宋"/>
          <w:sz w:val="44"/>
          <w:szCs w:val="44"/>
          <w:lang w:val="en-US" w:eastAsia="zh-CN"/>
        </w:rPr>
        <w:t>8</w:t>
      </w:r>
      <w:r>
        <w:rPr>
          <w:rFonts w:hint="eastAsia" w:ascii="小标宋" w:hAnsi="宋体" w:eastAsia="小标宋" w:cs="小标宋"/>
          <w:sz w:val="44"/>
          <w:szCs w:val="44"/>
        </w:rPr>
        <w:t>年第</w:t>
      </w:r>
      <w:r>
        <w:rPr>
          <w:rFonts w:hint="eastAsia" w:ascii="小标宋" w:hAnsi="宋体" w:eastAsia="小标宋" w:cs="小标宋"/>
          <w:sz w:val="44"/>
          <w:szCs w:val="44"/>
          <w:lang w:eastAsia="zh-CN"/>
        </w:rPr>
        <w:t>三</w:t>
      </w:r>
      <w:r>
        <w:rPr>
          <w:rFonts w:hint="eastAsia" w:ascii="小标宋" w:hAnsi="宋体" w:eastAsia="小标宋" w:cs="小标宋"/>
          <w:sz w:val="44"/>
          <w:szCs w:val="44"/>
        </w:rPr>
        <w:t>季度</w:t>
      </w:r>
    </w:p>
    <w:p>
      <w:pPr>
        <w:spacing w:line="600" w:lineRule="exact"/>
        <w:jc w:val="center"/>
        <w:rPr>
          <w:rFonts w:ascii="小标宋" w:hAnsi="宋体" w:eastAsia="小标宋"/>
          <w:sz w:val="44"/>
          <w:szCs w:val="44"/>
        </w:rPr>
      </w:pPr>
      <w:r>
        <w:rPr>
          <w:rFonts w:hint="eastAsia" w:ascii="小标宋" w:hAnsi="宋体" w:eastAsia="小标宋" w:cs="小标宋"/>
          <w:sz w:val="44"/>
          <w:szCs w:val="44"/>
        </w:rPr>
        <w:t>重大环境违法案件公开曝光</w:t>
      </w:r>
    </w:p>
    <w:p>
      <w:pPr>
        <w:spacing w:line="600" w:lineRule="exact"/>
        <w:jc w:val="center"/>
        <w:rPr>
          <w:rFonts w:ascii="仿宋_GB2312" w:hAnsi="宋体" w:eastAsia="仿宋_GB2312"/>
          <w:sz w:val="28"/>
          <w:szCs w:val="28"/>
        </w:rPr>
      </w:pPr>
    </w:p>
    <w:p>
      <w:pPr>
        <w:spacing w:line="600" w:lineRule="exact"/>
        <w:ind w:firstLine="640" w:firstLineChars="200"/>
        <w:rPr>
          <w:rFonts w:ascii="仿宋_GB2312" w:hAnsi="宋体" w:eastAsia="仿宋_GB2312"/>
          <w:sz w:val="32"/>
          <w:szCs w:val="32"/>
        </w:rPr>
      </w:pPr>
      <w:r>
        <w:rPr>
          <w:rFonts w:ascii="仿宋_GB2312" w:hAnsi="宋体" w:eastAsia="仿宋_GB2312" w:cs="仿宋_GB2312"/>
          <w:sz w:val="32"/>
          <w:szCs w:val="32"/>
        </w:rPr>
        <w:t>201</w:t>
      </w:r>
      <w:r>
        <w:rPr>
          <w:rFonts w:hint="eastAsia" w:ascii="仿宋_GB2312" w:hAnsi="宋体" w:eastAsia="仿宋_GB2312" w:cs="仿宋_GB2312"/>
          <w:sz w:val="32"/>
          <w:szCs w:val="32"/>
          <w:lang w:val="en-US" w:eastAsia="zh-CN"/>
        </w:rPr>
        <w:t>8</w:t>
      </w:r>
      <w:r>
        <w:rPr>
          <w:rFonts w:hint="eastAsia" w:ascii="仿宋_GB2312" w:hAnsi="宋体" w:eastAsia="仿宋_GB2312" w:cs="仿宋_GB2312"/>
          <w:sz w:val="32"/>
          <w:szCs w:val="32"/>
        </w:rPr>
        <w:t>年第</w:t>
      </w:r>
      <w:r>
        <w:rPr>
          <w:rFonts w:hint="eastAsia" w:ascii="仿宋_GB2312" w:hAnsi="宋体" w:eastAsia="仿宋_GB2312" w:cs="仿宋_GB2312"/>
          <w:sz w:val="32"/>
          <w:szCs w:val="32"/>
          <w:lang w:eastAsia="zh-CN"/>
        </w:rPr>
        <w:t>三</w:t>
      </w:r>
      <w:r>
        <w:rPr>
          <w:rFonts w:hint="eastAsia" w:ascii="仿宋_GB2312" w:hAnsi="宋体" w:eastAsia="仿宋_GB2312" w:cs="仿宋_GB2312"/>
          <w:sz w:val="32"/>
          <w:szCs w:val="32"/>
        </w:rPr>
        <w:t>季度，宝安区环境保护和水务局共作出</w:t>
      </w:r>
      <w:r>
        <w:rPr>
          <w:rFonts w:hint="eastAsia" w:ascii="仿宋_GB2312" w:hAnsi="宋体" w:eastAsia="仿宋_GB2312" w:cs="仿宋_GB2312"/>
          <w:sz w:val="32"/>
          <w:szCs w:val="32"/>
          <w:lang w:val="en-US" w:eastAsia="zh-CN"/>
        </w:rPr>
        <w:t>225</w:t>
      </w:r>
      <w:r>
        <w:rPr>
          <w:rFonts w:hint="eastAsia" w:ascii="仿宋_GB2312" w:hAnsi="宋体" w:eastAsia="仿宋_GB2312" w:cs="仿宋_GB2312"/>
          <w:sz w:val="32"/>
          <w:szCs w:val="32"/>
        </w:rPr>
        <w:t>宗环境行政处罚决定，处罚金额共计</w:t>
      </w:r>
      <w:r>
        <w:rPr>
          <w:rFonts w:hint="eastAsia" w:ascii="仿宋_GB2312" w:hAnsi="宋体" w:eastAsia="仿宋_GB2312" w:cs="仿宋_GB2312"/>
          <w:sz w:val="32"/>
          <w:szCs w:val="32"/>
          <w:lang w:val="en-US" w:eastAsia="zh-CN"/>
        </w:rPr>
        <w:t>3566.5</w:t>
      </w:r>
      <w:r>
        <w:rPr>
          <w:rFonts w:hint="eastAsia" w:ascii="仿宋_GB2312" w:hAnsi="宋体" w:eastAsia="仿宋_GB2312" w:cs="仿宋_GB2312"/>
          <w:sz w:val="32"/>
          <w:szCs w:val="32"/>
        </w:rPr>
        <w:t>万元，其中，处罚金额大于或等于</w:t>
      </w:r>
      <w:r>
        <w:rPr>
          <w:rFonts w:ascii="仿宋_GB2312" w:hAnsi="宋体" w:eastAsia="仿宋_GB2312" w:cs="仿宋_GB2312"/>
          <w:sz w:val="32"/>
          <w:szCs w:val="32"/>
        </w:rPr>
        <w:t>5</w:t>
      </w:r>
      <w:r>
        <w:rPr>
          <w:rFonts w:hint="eastAsia" w:ascii="仿宋_GB2312" w:hAnsi="宋体" w:eastAsia="仿宋_GB2312" w:cs="仿宋_GB2312"/>
          <w:sz w:val="32"/>
          <w:szCs w:val="32"/>
        </w:rPr>
        <w:t>万元人民币的重大环境违法案例共有</w:t>
      </w:r>
      <w:r>
        <w:rPr>
          <w:rFonts w:hint="eastAsia" w:ascii="仿宋_GB2312" w:hAnsi="宋体" w:eastAsia="仿宋_GB2312" w:cs="仿宋_GB2312"/>
          <w:sz w:val="32"/>
          <w:szCs w:val="32"/>
          <w:lang w:val="en-US" w:eastAsia="zh-CN"/>
        </w:rPr>
        <w:t>169</w:t>
      </w:r>
      <w:r>
        <w:rPr>
          <w:rFonts w:hint="eastAsia" w:ascii="仿宋_GB2312" w:hAnsi="宋体" w:eastAsia="仿宋_GB2312" w:cs="仿宋_GB2312"/>
          <w:sz w:val="32"/>
          <w:szCs w:val="32"/>
        </w:rPr>
        <w:t>宗。</w:t>
      </w:r>
    </w:p>
    <w:p>
      <w:pPr>
        <w:spacing w:line="600" w:lineRule="exact"/>
        <w:ind w:firstLine="640" w:firstLineChars="200"/>
        <w:rPr>
          <w:rFonts w:ascii="仿宋_GB2312" w:hAnsi="宋体" w:eastAsia="仿宋_GB2312"/>
          <w:sz w:val="32"/>
          <w:szCs w:val="32"/>
        </w:rPr>
      </w:pPr>
      <w:r>
        <w:rPr>
          <w:rFonts w:hint="eastAsia" w:ascii="仿宋_GB2312" w:hAnsi="宋体" w:eastAsia="仿宋_GB2312" w:cs="仿宋_GB2312"/>
          <w:sz w:val="32"/>
          <w:szCs w:val="32"/>
        </w:rPr>
        <w:t>现将我区</w:t>
      </w:r>
      <w:r>
        <w:rPr>
          <w:rFonts w:ascii="仿宋_GB2312" w:hAnsi="宋体" w:eastAsia="仿宋_GB2312" w:cs="仿宋_GB2312"/>
          <w:sz w:val="32"/>
          <w:szCs w:val="32"/>
        </w:rPr>
        <w:t>201</w:t>
      </w:r>
      <w:r>
        <w:rPr>
          <w:rFonts w:hint="eastAsia" w:ascii="仿宋_GB2312" w:hAnsi="宋体" w:eastAsia="仿宋_GB2312" w:cs="仿宋_GB2312"/>
          <w:sz w:val="32"/>
          <w:szCs w:val="32"/>
          <w:lang w:val="en-US" w:eastAsia="zh-CN"/>
        </w:rPr>
        <w:t>8</w:t>
      </w:r>
      <w:r>
        <w:rPr>
          <w:rFonts w:hint="eastAsia" w:ascii="仿宋_GB2312" w:hAnsi="宋体" w:eastAsia="仿宋_GB2312" w:cs="仿宋_GB2312"/>
          <w:sz w:val="32"/>
          <w:szCs w:val="32"/>
        </w:rPr>
        <w:t>年第</w:t>
      </w:r>
      <w:r>
        <w:rPr>
          <w:rFonts w:hint="eastAsia" w:ascii="仿宋_GB2312" w:hAnsi="宋体" w:eastAsia="仿宋_GB2312" w:cs="仿宋_GB2312"/>
          <w:sz w:val="32"/>
          <w:szCs w:val="32"/>
          <w:lang w:eastAsia="zh-CN"/>
        </w:rPr>
        <w:t>三</w:t>
      </w:r>
      <w:r>
        <w:rPr>
          <w:rFonts w:hint="eastAsia" w:ascii="仿宋_GB2312" w:hAnsi="宋体" w:eastAsia="仿宋_GB2312" w:cs="仿宋_GB2312"/>
          <w:sz w:val="32"/>
          <w:szCs w:val="32"/>
        </w:rPr>
        <w:t>季度</w:t>
      </w:r>
      <w:r>
        <w:rPr>
          <w:rFonts w:hint="eastAsia" w:ascii="仿宋_GB2312" w:hAnsi="宋体" w:eastAsia="仿宋_GB2312" w:cs="仿宋_GB2312"/>
          <w:sz w:val="32"/>
          <w:szCs w:val="32"/>
          <w:lang w:val="en-US" w:eastAsia="zh-CN"/>
        </w:rPr>
        <w:t>169</w:t>
      </w:r>
      <w:r>
        <w:rPr>
          <w:rFonts w:hint="eastAsia" w:ascii="仿宋_GB2312" w:hAnsi="宋体" w:eastAsia="仿宋_GB2312" w:cs="仿宋_GB2312"/>
          <w:sz w:val="32"/>
          <w:szCs w:val="32"/>
        </w:rPr>
        <w:t>宗重大环境违法案件在新闻媒体上予以公开曝光，接受社会监督，督促违法单位或个人守法经营。</w:t>
      </w:r>
    </w:p>
    <w:p>
      <w:pPr>
        <w:widowControl/>
        <w:spacing w:line="600" w:lineRule="exact"/>
        <w:jc w:val="right"/>
        <w:rPr>
          <w:rFonts w:ascii="仿宋_GB2312" w:hAnsi="宋体" w:eastAsia="仿宋_GB2312"/>
          <w:sz w:val="32"/>
          <w:szCs w:val="32"/>
        </w:rPr>
      </w:pPr>
    </w:p>
    <w:p>
      <w:pPr>
        <w:widowControl/>
        <w:spacing w:line="600" w:lineRule="exact"/>
        <w:jc w:val="right"/>
        <w:rPr>
          <w:rFonts w:ascii="仿宋_GB2312" w:hAnsi="宋体" w:eastAsia="仿宋_GB2312"/>
          <w:sz w:val="32"/>
          <w:szCs w:val="32"/>
        </w:rPr>
      </w:pPr>
    </w:p>
    <w:p>
      <w:pPr>
        <w:widowControl/>
        <w:spacing w:line="600" w:lineRule="exact"/>
        <w:jc w:val="center"/>
        <w:rPr>
          <w:rFonts w:ascii="仿宋_GB2312" w:eastAsia="仿宋_GB2312"/>
          <w:sz w:val="32"/>
          <w:szCs w:val="32"/>
        </w:rPr>
      </w:pPr>
      <w:r>
        <w:rPr>
          <w:rFonts w:ascii="仿宋_GB2312" w:hAnsi="宋体" w:eastAsia="仿宋_GB2312" w:cs="仿宋_GB2312"/>
          <w:sz w:val="32"/>
          <w:szCs w:val="32"/>
        </w:rPr>
        <w:t xml:space="preserve">                               </w:t>
      </w:r>
      <w:r>
        <w:rPr>
          <w:rFonts w:hint="eastAsia" w:ascii="仿宋_GB2312" w:eastAsia="仿宋_GB2312" w:cs="仿宋_GB2312"/>
          <w:sz w:val="32"/>
          <w:szCs w:val="32"/>
        </w:rPr>
        <w:t>宝安区环境保护和水务局</w:t>
      </w:r>
    </w:p>
    <w:p>
      <w:pPr>
        <w:widowControl/>
        <w:spacing w:line="600" w:lineRule="exact"/>
        <w:ind w:right="800"/>
        <w:jc w:val="right"/>
        <w:rPr>
          <w:rFonts w:ascii="仿宋_GB2312" w:eastAsia="仿宋_GB2312"/>
          <w:sz w:val="32"/>
          <w:szCs w:val="32"/>
        </w:rPr>
      </w:pPr>
      <w:r>
        <w:rPr>
          <w:rFonts w:ascii="仿宋_GB2312" w:eastAsia="仿宋_GB2312" w:cs="仿宋_GB2312"/>
          <w:sz w:val="32"/>
          <w:szCs w:val="32"/>
        </w:rPr>
        <w:t>201</w:t>
      </w:r>
      <w:r>
        <w:rPr>
          <w:rFonts w:hint="eastAsia" w:ascii="仿宋_GB2312" w:eastAsia="仿宋_GB2312" w:cs="仿宋_GB2312"/>
          <w:sz w:val="32"/>
          <w:szCs w:val="32"/>
          <w:lang w:val="en-US" w:eastAsia="zh-CN"/>
        </w:rPr>
        <w:t>8</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10</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8</w:t>
      </w:r>
      <w:r>
        <w:rPr>
          <w:rFonts w:hint="eastAsia" w:ascii="仿宋_GB2312" w:eastAsia="仿宋_GB2312" w:cs="仿宋_GB2312"/>
          <w:sz w:val="32"/>
          <w:szCs w:val="32"/>
        </w:rPr>
        <w:t>日</w:t>
      </w:r>
    </w:p>
    <w:p>
      <w:pPr>
        <w:spacing w:line="600" w:lineRule="exact"/>
        <w:ind w:firstLine="880" w:firstLineChars="200"/>
        <w:jc w:val="center"/>
        <w:rPr>
          <w:rFonts w:ascii="小标宋" w:eastAsia="小标宋"/>
          <w:sz w:val="44"/>
          <w:szCs w:val="44"/>
        </w:rPr>
        <w:sectPr>
          <w:pgSz w:w="11906" w:h="16838"/>
          <w:pgMar w:top="1304" w:right="1418" w:bottom="1701" w:left="1418" w:header="851" w:footer="992" w:gutter="0"/>
          <w:cols w:space="425" w:num="1"/>
          <w:docGrid w:type="lines" w:linePitch="600" w:charSpace="0"/>
        </w:sectPr>
      </w:pPr>
    </w:p>
    <w:p>
      <w:pPr>
        <w:spacing w:line="600" w:lineRule="exact"/>
        <w:ind w:firstLine="880" w:firstLineChars="200"/>
        <w:jc w:val="center"/>
        <w:rPr>
          <w:rFonts w:ascii="小标宋" w:eastAsia="小标宋"/>
          <w:sz w:val="44"/>
          <w:szCs w:val="44"/>
        </w:rPr>
      </w:pPr>
      <w:r>
        <w:rPr>
          <w:rFonts w:ascii="小标宋" w:eastAsia="小标宋" w:cs="小标宋"/>
          <w:sz w:val="44"/>
          <w:szCs w:val="44"/>
        </w:rPr>
        <w:t>201</w:t>
      </w:r>
      <w:r>
        <w:rPr>
          <w:rFonts w:hint="eastAsia" w:ascii="小标宋" w:eastAsia="小标宋" w:cs="小标宋"/>
          <w:sz w:val="44"/>
          <w:szCs w:val="44"/>
          <w:lang w:val="en-US" w:eastAsia="zh-CN"/>
        </w:rPr>
        <w:t>8</w:t>
      </w:r>
      <w:r>
        <w:rPr>
          <w:rFonts w:hint="eastAsia" w:ascii="小标宋" w:eastAsia="小标宋" w:cs="小标宋"/>
          <w:sz w:val="44"/>
          <w:szCs w:val="44"/>
        </w:rPr>
        <w:t>年第</w:t>
      </w:r>
      <w:r>
        <w:rPr>
          <w:rFonts w:hint="eastAsia" w:ascii="小标宋" w:eastAsia="小标宋" w:cs="小标宋"/>
          <w:sz w:val="44"/>
          <w:szCs w:val="44"/>
          <w:lang w:eastAsia="zh-CN"/>
        </w:rPr>
        <w:t>三</w:t>
      </w:r>
      <w:r>
        <w:rPr>
          <w:rFonts w:hint="eastAsia" w:ascii="小标宋" w:eastAsia="小标宋" w:cs="小标宋"/>
          <w:sz w:val="44"/>
          <w:szCs w:val="44"/>
        </w:rPr>
        <w:t>季度重大环境违法案件曝光台</w:t>
      </w:r>
    </w:p>
    <w:tbl>
      <w:tblPr>
        <w:tblStyle w:val="6"/>
        <w:tblpPr w:leftFromText="180" w:rightFromText="180" w:vertAnchor="text" w:tblpY="1"/>
        <w:tblOverlap w:val="never"/>
        <w:tblW w:w="1420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11"/>
        <w:gridCol w:w="1702"/>
        <w:gridCol w:w="1981"/>
        <w:gridCol w:w="3262"/>
        <w:gridCol w:w="5106"/>
        <w:gridCol w:w="14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trPr>
        <w:tc>
          <w:tcPr>
            <w:tcW w:w="711" w:type="dxa"/>
            <w:vAlign w:val="center"/>
          </w:tcPr>
          <w:p>
            <w:pPr>
              <w:widowControl/>
              <w:jc w:val="center"/>
              <w:rPr>
                <w:rFonts w:ascii="宋体"/>
                <w:b/>
                <w:bCs/>
                <w:kern w:val="0"/>
              </w:rPr>
            </w:pPr>
            <w:r>
              <w:rPr>
                <w:rFonts w:hint="eastAsia" w:ascii="宋体" w:hAnsi="宋体" w:cs="宋体"/>
                <w:b/>
                <w:bCs/>
                <w:kern w:val="0"/>
              </w:rPr>
              <w:t>序号</w:t>
            </w:r>
          </w:p>
        </w:tc>
        <w:tc>
          <w:tcPr>
            <w:tcW w:w="1702" w:type="dxa"/>
            <w:vAlign w:val="center"/>
          </w:tcPr>
          <w:p>
            <w:pPr>
              <w:jc w:val="center"/>
              <w:rPr>
                <w:b/>
                <w:bCs/>
              </w:rPr>
            </w:pPr>
            <w:r>
              <w:rPr>
                <w:rFonts w:hint="eastAsia" w:cs="宋体"/>
                <w:b/>
                <w:bCs/>
              </w:rPr>
              <w:t>处罚决定书</w:t>
            </w:r>
          </w:p>
        </w:tc>
        <w:tc>
          <w:tcPr>
            <w:tcW w:w="1981" w:type="dxa"/>
            <w:vAlign w:val="center"/>
          </w:tcPr>
          <w:p>
            <w:pPr>
              <w:widowControl/>
              <w:jc w:val="center"/>
              <w:rPr>
                <w:rFonts w:ascii="宋体"/>
                <w:b/>
                <w:bCs/>
                <w:kern w:val="0"/>
              </w:rPr>
            </w:pPr>
            <w:r>
              <w:rPr>
                <w:rFonts w:hint="eastAsia" w:ascii="宋体" w:hAnsi="宋体" w:cs="宋体"/>
                <w:b/>
                <w:bCs/>
                <w:kern w:val="0"/>
              </w:rPr>
              <w:t>被处罚单位</w:t>
            </w:r>
            <w:r>
              <w:rPr>
                <w:rFonts w:ascii="宋体" w:hAnsi="宋体" w:cs="宋体"/>
                <w:b/>
                <w:bCs/>
                <w:kern w:val="0"/>
              </w:rPr>
              <w:t>/</w:t>
            </w:r>
            <w:r>
              <w:rPr>
                <w:rFonts w:hint="eastAsia" w:ascii="宋体" w:hAnsi="宋体" w:cs="宋体"/>
                <w:b/>
                <w:bCs/>
                <w:kern w:val="0"/>
              </w:rPr>
              <w:t>个人</w:t>
            </w:r>
          </w:p>
        </w:tc>
        <w:tc>
          <w:tcPr>
            <w:tcW w:w="3262" w:type="dxa"/>
            <w:vAlign w:val="center"/>
          </w:tcPr>
          <w:p>
            <w:pPr>
              <w:widowControl/>
              <w:jc w:val="center"/>
              <w:rPr>
                <w:rFonts w:ascii="宋体"/>
                <w:b/>
                <w:bCs/>
                <w:kern w:val="0"/>
              </w:rPr>
            </w:pPr>
            <w:r>
              <w:rPr>
                <w:rFonts w:hint="eastAsia" w:ascii="宋体" w:hAnsi="宋体" w:cs="宋体"/>
                <w:b/>
                <w:bCs/>
                <w:kern w:val="0"/>
              </w:rPr>
              <w:t>违法行为</w:t>
            </w:r>
          </w:p>
        </w:tc>
        <w:tc>
          <w:tcPr>
            <w:tcW w:w="5106" w:type="dxa"/>
            <w:vAlign w:val="center"/>
          </w:tcPr>
          <w:p>
            <w:pPr>
              <w:widowControl/>
              <w:jc w:val="center"/>
              <w:rPr>
                <w:rFonts w:ascii="宋体"/>
                <w:b/>
                <w:bCs/>
                <w:kern w:val="0"/>
              </w:rPr>
            </w:pPr>
            <w:r>
              <w:rPr>
                <w:rFonts w:hint="eastAsia" w:ascii="宋体" w:hAnsi="宋体" w:cs="宋体"/>
                <w:b/>
                <w:bCs/>
                <w:kern w:val="0"/>
              </w:rPr>
              <w:t>处罚情况</w:t>
            </w:r>
          </w:p>
        </w:tc>
        <w:tc>
          <w:tcPr>
            <w:tcW w:w="1446" w:type="dxa"/>
            <w:vAlign w:val="center"/>
          </w:tcPr>
          <w:p>
            <w:pPr>
              <w:widowControl/>
              <w:jc w:val="center"/>
              <w:rPr>
                <w:rFonts w:ascii="宋体"/>
                <w:b/>
                <w:bCs/>
                <w:kern w:val="0"/>
              </w:rPr>
            </w:pPr>
            <w:r>
              <w:rPr>
                <w:rFonts w:hint="eastAsia" w:ascii="宋体" w:hAnsi="宋体" w:cs="宋体"/>
                <w:b/>
                <w:bCs/>
                <w:kern w:val="0"/>
              </w:rPr>
              <w:t>处罚时间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ascii="宋体"/>
              </w:rPr>
            </w:pPr>
            <w:r>
              <w:rPr>
                <w:rFonts w:ascii="宋体" w:hAnsi="宋体" w:cs="宋体"/>
              </w:rPr>
              <w:t>1</w:t>
            </w:r>
          </w:p>
        </w:tc>
        <w:tc>
          <w:tcPr>
            <w:tcW w:w="1702" w:type="dxa"/>
            <w:vAlign w:val="center"/>
          </w:tcPr>
          <w:p>
            <w:pPr>
              <w:keepNext w:val="0"/>
              <w:keepLines w:val="0"/>
              <w:widowControl/>
              <w:suppressLineNumbers w:val="0"/>
              <w:jc w:val="center"/>
              <w:textAlignment w:val="center"/>
              <w:rPr>
                <w:sz w:val="21"/>
                <w:szCs w:val="21"/>
              </w:rPr>
            </w:pPr>
            <w:r>
              <w:rPr>
                <w:rFonts w:hint="eastAsia"/>
                <w:sz w:val="21"/>
                <w:szCs w:val="21"/>
              </w:rPr>
              <w:t>深宝环水罚字[2018]652号</w:t>
            </w:r>
          </w:p>
        </w:tc>
        <w:tc>
          <w:tcPr>
            <w:tcW w:w="1981" w:type="dxa"/>
            <w:vAlign w:val="center"/>
          </w:tcPr>
          <w:p>
            <w:pPr>
              <w:keepNext w:val="0"/>
              <w:keepLines w:val="0"/>
              <w:widowControl/>
              <w:suppressLineNumbers w:val="0"/>
              <w:jc w:val="left"/>
              <w:textAlignment w:val="center"/>
              <w:rPr>
                <w:rFonts w:ascii="宋体"/>
                <w:sz w:val="21"/>
                <w:szCs w:val="21"/>
              </w:rPr>
            </w:pPr>
            <w:r>
              <w:rPr>
                <w:rFonts w:hint="eastAsia" w:ascii="宋体"/>
                <w:sz w:val="21"/>
                <w:szCs w:val="21"/>
              </w:rPr>
              <w:t>深圳市广大电子有限公司</w:t>
            </w:r>
          </w:p>
        </w:tc>
        <w:tc>
          <w:tcPr>
            <w:tcW w:w="3262" w:type="dxa"/>
            <w:vAlign w:val="center"/>
          </w:tcPr>
          <w:p>
            <w:pPr>
              <w:keepNext w:val="0"/>
              <w:keepLines w:val="0"/>
              <w:widowControl/>
              <w:suppressLineNumbers w:val="0"/>
              <w:jc w:val="left"/>
              <w:textAlignment w:val="center"/>
              <w:rPr>
                <w:rFonts w:ascii="宋体"/>
                <w:sz w:val="21"/>
                <w:szCs w:val="21"/>
              </w:rPr>
            </w:pPr>
            <w:r>
              <w:rPr>
                <w:rFonts w:hint="eastAsia" w:ascii="宋体"/>
                <w:sz w:val="21"/>
                <w:szCs w:val="21"/>
              </w:rPr>
              <w:t>超标排放废水</w:t>
            </w:r>
          </w:p>
        </w:tc>
        <w:tc>
          <w:tcPr>
            <w:tcW w:w="5106" w:type="dxa"/>
            <w:vAlign w:val="center"/>
          </w:tcPr>
          <w:p>
            <w:pPr>
              <w:keepNext w:val="0"/>
              <w:keepLines w:val="0"/>
              <w:widowControl/>
              <w:suppressLineNumbers w:val="0"/>
              <w:jc w:val="left"/>
              <w:textAlignment w:val="center"/>
              <w:rPr>
                <w:rFonts w:ascii="宋体"/>
                <w:sz w:val="21"/>
                <w:szCs w:val="21"/>
              </w:rPr>
            </w:pPr>
            <w:r>
              <w:rPr>
                <w:rFonts w:hint="eastAsia" w:ascii="宋体"/>
                <w:sz w:val="21"/>
                <w:szCs w:val="21"/>
              </w:rPr>
              <w:t>处以罚款肆拾万圆人民币。</w:t>
            </w:r>
          </w:p>
        </w:tc>
        <w:tc>
          <w:tcPr>
            <w:tcW w:w="1446" w:type="dxa"/>
            <w:vAlign w:val="center"/>
          </w:tcPr>
          <w:p>
            <w:pPr>
              <w:keepNext w:val="0"/>
              <w:keepLines w:val="0"/>
              <w:widowControl/>
              <w:suppressLineNumbers w:val="0"/>
              <w:jc w:val="left"/>
              <w:textAlignment w:val="center"/>
              <w:rPr>
                <w:rFonts w:ascii="宋体"/>
                <w:sz w:val="21"/>
                <w:szCs w:val="21"/>
              </w:rPr>
            </w:pPr>
            <w:r>
              <w:rPr>
                <w:rFonts w:hint="eastAsia" w:ascii="宋体"/>
                <w:sz w:val="21"/>
                <w:szCs w:val="21"/>
              </w:rPr>
              <w:t>2018-9-21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2</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深宝环水罚字[2018]650号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深圳市源基电子科技有限公司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对暂时不利用或者不能利用的工业固体废物未建设贮存的设施、场所安全分类存放，或者未采取无害化处置措施的；</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一、针对部分废气未经收集处理直接外排的违法行为，处以罚款壹拾万圆人民币；</w:t>
            </w:r>
          </w:p>
          <w:p>
            <w:pPr>
              <w:keepNext w:val="0"/>
              <w:keepLines w:val="0"/>
              <w:widowControl/>
              <w:suppressLineNumbers w:val="0"/>
              <w:jc w:val="left"/>
              <w:textAlignment w:val="center"/>
              <w:rPr>
                <w:rFonts w:hint="eastAsia" w:ascii="宋体"/>
                <w:sz w:val="21"/>
                <w:szCs w:val="21"/>
              </w:rPr>
            </w:pPr>
            <w:r>
              <w:rPr>
                <w:rFonts w:hint="eastAsia" w:ascii="宋体"/>
                <w:sz w:val="21"/>
                <w:szCs w:val="21"/>
              </w:rPr>
              <w:t xml:space="preserve">二、针对不设置危险废物识别标志的违法行为，处以罚款壹万圆人民币； </w:t>
            </w:r>
          </w:p>
          <w:p>
            <w:pPr>
              <w:keepNext w:val="0"/>
              <w:keepLines w:val="0"/>
              <w:widowControl/>
              <w:suppressLineNumbers w:val="0"/>
              <w:jc w:val="left"/>
              <w:textAlignment w:val="center"/>
              <w:rPr>
                <w:rFonts w:hint="eastAsia" w:ascii="宋体"/>
                <w:sz w:val="21"/>
                <w:szCs w:val="21"/>
              </w:rPr>
            </w:pPr>
            <w:r>
              <w:rPr>
                <w:rFonts w:hint="eastAsia" w:ascii="宋体"/>
                <w:sz w:val="21"/>
                <w:szCs w:val="21"/>
              </w:rPr>
              <w:t>三、针对露天堆放危险废物和其他工业固体废物的违法行为，处以罚款壹拾万圆人民币； 以上三项合计处以罚款贰拾壹万圆人民币。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2018-9-21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3</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深宝环水罚字[2018]647号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深圳市桑达兴业机械实业有限公司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1、责令立即停止擅自增设的9个电镀槽的生产；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2、处以罚款叁拾万圆人民币。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2018-9-21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4</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深宝环水罚字[2018]646号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深圳市兴润丰模具有限公司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未编制环境影响评价文件，擅自开办</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1、责令立即停止生产；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2、处以罚款贰拾万圆人民币。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9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5</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深宝环水罚字[2018]645号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深圳市江南真空科技有限公司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对建设单位编制环境影响评价文件未经审批，擅自开工建设或者投入生产、经营或者使用的处罚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1、责令立即停止生产；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2、处以罚款贰拾万圆人民币。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6</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深宝环水罚字[2018]642号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深圳市昊海龙精密模具五金有限公司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未经环保审批，擅自开工建设或投入生产、经营或使用。</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一、责令立即停止研磨工艺的使用；</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二、处以罚款玖万圆人民币。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7</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深宝环水罚字[2018]641号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深圳市星利海五金制品有限公司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处以罚款玖万圆人民币。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8</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深宝环水罚字[2018]640号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佳盼油封（深圳）有限公司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对建设单位编制环境影响评价文件未经审批，擅自开工建设或者投入生产、经营或者使用的处罚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处以罚款叁拾万圆人民币。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9</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深宝环水罚字[2018]639号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深圳市厚德纸品有限公司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对建设单位编制环境影响评价文件未经审批，擅自开工建设或者投入生产、经营或者使用的处罚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一、责令立即停止生产并恢复原状；</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二、处以罚款壹拾肆万圆人民币。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10</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深宝环水罚字[2018]638号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深圳市钱兴旺五金有限公司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二、处以罚款壹拾万圆人民币。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11</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深宝环水罚字[2018]637号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深圳市嘉鸿泰实业有限公司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超标排放废水</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处以罚款柒拾万圆人民币。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2018-9-19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12</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深宝环水罚字[2018]635号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深圳市富美达五金有限公司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超过水污染排放标准</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处以罚款肆拾万圆人民币。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2018-9-19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13</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深宝环水罚字[2018]634号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深圳市龙江电路有限公司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1. 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2. 处以罚款贰拾万圆人民币。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2018-9-19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14</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深宝环水罚字[2018]633号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深圳市日升昌创展真空科技有限公司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对建设单位编制环境影响评价文件未经审批，擅自开工建设或者投入生产、经营或者使用的处罚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1. 责令立即停止擅自增设的清洗工艺（酸洗材料）的生产；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2. 处以罚款贰拾万圆人民币。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2018-9-18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15</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深宝环水罚字[2018]632号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深圳市时鸣表业有限公司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未经环保审批同意擅自开办、增设污染工艺、扩大生产规模</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一、责令立即停止打磨工艺的生产；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二、处以罚款玖万圆人民币。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2018-9-14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16</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深宝环水罚字[2018]631号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深圳市鑫盛联电路板有限公司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超标排放废水</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处以罚款壹拾伍万圆人民币。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2018-9-14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17</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深宝环水罚字[2018]630号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深圳市乙方纸品包装有限公司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对未编制环境影响评价文件，擅自进行建造、运行、生产和使用等活动的处罚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处以罚款伍万圆人民币。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2018-9-14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18</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深宝环水罚字[2018]629号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深圳市利高印刷包装有限公司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未编制环境影响评价文件，擅自开办</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处以罚款伍万圆人民币。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2018-9-14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19</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深宝环水罚字[2018]628号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深圳市致达电子科技有限公司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责令立即停止生产，并处以罚款贰拾万元人民币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2018-9-14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20</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深宝环水罚字[2018]627号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（姚斌）深圳市恩达鸿精密技术有限公司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对建设单位编制环境影响评价文件未经审批，擅自开工建设或者投入生产、经营或者使用的处罚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责令立即停止生产，并处以罚款贰拾万元人民币。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2018-9-14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21</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深宝环水罚字[2018]626号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深圳市天一模型有限公司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未经环保审批，擅自开工建设或投入生产、经营或使用。</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 xml:space="preserve"> 一、责令立即停止生产；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 xml:space="preserve"> 二、处以罚款贰拾万圆人民币。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22</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深宝环水罚字[2018]625号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维迪兴业科技（深圳）有限公司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超标排放废水</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处以罚款贰拾万圆人民币。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23</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深宝环水罚字[2018]622号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深圳市广升达电子有限公司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对建设单位编制环境影响评价文件未经审批，擅自开工建设或者投入生产、经营或者使用的处罚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责令立即改正未经备案擅自开办的行为</w:t>
            </w:r>
            <w:r>
              <w:rPr>
                <w:rFonts w:hint="eastAsia" w:ascii="宋体"/>
                <w:sz w:val="21"/>
                <w:szCs w:val="21"/>
                <w:lang w:eastAsia="zh-CN"/>
              </w:rPr>
              <w:t>，</w:t>
            </w:r>
            <w:r>
              <w:rPr>
                <w:rFonts w:hint="eastAsia" w:ascii="宋体"/>
                <w:sz w:val="21"/>
                <w:szCs w:val="21"/>
              </w:rPr>
              <w:t>并处以罚款伍万元人民币。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24</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深宝环水罚字[2018]621号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深圳市骁龙模具有限公司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25</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深宝环水罚字[2018]620号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深圳市铭冠昌科技有限公司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处以罚款壹拾万元人民币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26</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深宝环水罚字[2018]619号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深圳市科智达五金有限公司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处以罚款壹拾万元人民币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27</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深宝环水罚字[2018]617号</w:t>
            </w:r>
          </w:p>
        </w:tc>
        <w:tc>
          <w:tcPr>
            <w:tcW w:w="1981" w:type="dxa"/>
            <w:vAlign w:val="center"/>
          </w:tcPr>
          <w:p>
            <w:pPr>
              <w:keepNext w:val="0"/>
              <w:keepLines w:val="0"/>
              <w:widowControl/>
              <w:suppressLineNumbers w:val="0"/>
              <w:jc w:val="left"/>
              <w:textAlignment w:val="center"/>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深圳市宏程鑫科技有限公司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28</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深宝环水罚字[2018]616号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深圳市盛泓鑫电子科技有限公司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对建设单位编制环境影响评价文件未经审批，擅自开工建设或者投入生产、经营或者使用的处罚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29</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深宝环水罚字[2018]614号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中川加能美贸易（深圳）有限公司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ascii="宋体" w:hAnsi="宋体" w:eastAsia="宋体" w:cs="宋体"/>
                <w:sz w:val="24"/>
                <w:szCs w:val="24"/>
              </w:rPr>
              <w:t>违反危险废物储存的相关禁止性规定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 xml:space="preserve"> 一、针对你单位西南侧空地处有2.5吨废油漆桶等危险废物露天堆放的违法行为，责令立即纠正，并处以罚款柒万圆人民币；</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二、针对你单位北侧空压机含油废水未收集，少量润滑油随机器排气管道喷洒到地面的违法行为，责令立即纠正，并处以罚款壹万圆人民币；</w:t>
            </w:r>
          </w:p>
          <w:p>
            <w:pPr>
              <w:keepNext w:val="0"/>
              <w:keepLines w:val="0"/>
              <w:widowControl/>
              <w:suppressLineNumbers w:val="0"/>
              <w:jc w:val="left"/>
              <w:textAlignment w:val="center"/>
              <w:rPr>
                <w:rFonts w:hint="eastAsia" w:ascii="宋体"/>
                <w:sz w:val="21"/>
                <w:szCs w:val="21"/>
              </w:rPr>
            </w:pPr>
            <w:r>
              <w:rPr>
                <w:rFonts w:hint="eastAsia" w:ascii="宋体"/>
                <w:sz w:val="21"/>
                <w:szCs w:val="21"/>
              </w:rPr>
              <w:t>三、针对你单位西侧一般工业固废和危险废物（废节能灯管等）混合堆放的违法行为，责令立即纠正违法行为，并处以罚款壹万圆元人民币；</w:t>
            </w:r>
          </w:p>
          <w:p>
            <w:pPr>
              <w:keepNext w:val="0"/>
              <w:keepLines w:val="0"/>
              <w:widowControl/>
              <w:suppressLineNumbers w:val="0"/>
              <w:jc w:val="left"/>
              <w:textAlignment w:val="center"/>
              <w:rPr>
                <w:rFonts w:hint="eastAsia" w:ascii="宋体"/>
                <w:sz w:val="21"/>
                <w:szCs w:val="21"/>
              </w:rPr>
            </w:pPr>
            <w:r>
              <w:rPr>
                <w:rFonts w:hint="eastAsia" w:ascii="宋体"/>
                <w:sz w:val="21"/>
                <w:szCs w:val="21"/>
              </w:rPr>
              <w:t>四、针对你单位西侧废灯管存放处未设置危险废物识别标志的违法行为，处以罚款壹万圆人民币。以上四项合计共处以罚款共壹拾万圆人民币。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30</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深宝环水罚字[2018]613号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品龙精密五金（深圳）有限公司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超过水污染排放标准</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1.责令立即改正未经环保部门批准，擅自闲置环境保护设施的违法行为；</w:t>
            </w:r>
          </w:p>
          <w:p>
            <w:pPr>
              <w:keepNext w:val="0"/>
              <w:keepLines w:val="0"/>
              <w:widowControl/>
              <w:suppressLineNumbers w:val="0"/>
              <w:jc w:val="left"/>
              <w:textAlignment w:val="center"/>
              <w:rPr>
                <w:rFonts w:hint="eastAsia" w:ascii="宋体"/>
                <w:sz w:val="21"/>
                <w:szCs w:val="21"/>
              </w:rPr>
            </w:pPr>
            <w:r>
              <w:rPr>
                <w:rFonts w:hint="eastAsia" w:ascii="宋体"/>
                <w:sz w:val="21"/>
                <w:szCs w:val="21"/>
              </w:rPr>
              <w:t>2.处以罚款贰拾万圆人民币。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31</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深宝环水罚字[2018]611号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深圳市宝安区沙井恒祥五金厂</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未经环保审批，擅自开办生产车间并投入生产。</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处以罚款贰拾万圆人民币。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32</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深宝环水罚字[2018]610号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岩田螺丝（深圳）有限公司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对未按照排污许可证或者临时排污许可证规定排放污染物的处罚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处以罚款肆拾万元人民币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33</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深宝环水罚字[2018]608号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深圳市润沃机电有限公司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责令立即停止生产</w:t>
            </w:r>
            <w:r>
              <w:rPr>
                <w:rFonts w:hint="eastAsia" w:ascii="宋体"/>
                <w:sz w:val="21"/>
                <w:szCs w:val="21"/>
                <w:lang w:eastAsia="zh-CN"/>
              </w:rPr>
              <w:t>，</w:t>
            </w:r>
            <w:r>
              <w:rPr>
                <w:rFonts w:hint="eastAsia" w:ascii="宋体"/>
                <w:sz w:val="21"/>
                <w:szCs w:val="21"/>
              </w:rPr>
              <w:t>并处以罚款贰拾万元人民币。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34</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深宝环水罚字[2018]605号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深圳市格墨碳素有限公司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对建设单位编制环境影响评价文件未经审批，擅自开工建设或者投入生产、经营或者使用的处罚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责令立即停止生产，并处以罚款贰拾万元人民币。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35</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深宝环水罚字[2018]604号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深圳市飞鹏达科技有限公司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责令立即停止生产，并处以罚款贰拾万元人民币。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36</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深宝环水罚字[2018]603号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深圳市亿鑫达五金科技有限公司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责令立即停止生产，并处以罚款伍万元人民币。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37</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深宝环水罚字[2018]602号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深圳市联谊好产品设计有限公司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对建设单位编制环境影响评价文件未经审批，擅自开工建设或者投入生产、经营或者使用的处罚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责令立即停止生产，并处以罚款贰拾万元人民币。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38</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深宝环水罚字[2018]594号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深圳市金维益电子有限公司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未经环保审批，擅自开办生产车间并投入生产。</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一、责令立即停止擅自增设的生产车间的生产；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二、处以罚款玖万元人民币。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39</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深宝环水罚字[2018]593号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深圳市文宇兴科技有限公司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未经环保审批，擅自开办生产车间并投入生产。</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处以罚款伍万元人民币。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40</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深宝环水罚字[2018]592号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深圳市川特电子科技有限公司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处以罚款伍万元人民币。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41</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深宝环水罚字[2018]591号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深圳市宝安区沙井智强五金加工厂</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对未编制环境影响评价文件，擅自进行建造、运行、生产和使用等活动的处罚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处以罚款壹拾万元人民币。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42</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深宝环水罚字[2018]590号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维格科技（深圳）有限公司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废气治理设施不正常运行</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处以罚款壹拾万元人民币。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43</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深宝环水罚字[2018]589号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海永塑胶五金（深圳）有限公司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不正常运行大气污染防治设施排放大气污染物</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责令立即采取限制生产三个月，并处以罚款壹拾万元人民币。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44</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深宝环水罚字[2018]586号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深圳市永迪信塑胶模具有限公司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责令立即停止生产，并处以罚款贰拾万元人民币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45</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深宝环水罚字[2018]585号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深圳市臻尚注塑科技有限公司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责令立即停止生产，并处以罚款贰拾万元人民币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46</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深宝环水罚字[2018]583号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黄略</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对建设单位编制环境影响评价文件未经审批，擅自开工建设或者投入生产、经营或者使用的处罚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处以罚款壹拾肆万元人民币。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47</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深宝环水罚字[2018]581号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广州有力建筑劳务有限公司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未取得环保部门夜间作业证明，擅自进行夜间施工</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责令你单位立即改正在夜间进行产生环境噪声的建筑施工作业的违法行为，并处以罚款伍万元人民币。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eastAsia="宋体" w:cs="宋体"/>
                <w:lang w:val="en-US" w:eastAsia="zh-CN"/>
              </w:rPr>
            </w:pPr>
            <w:r>
              <w:rPr>
                <w:rFonts w:hint="eastAsia" w:ascii="宋体" w:hAnsi="宋体" w:cs="宋体"/>
                <w:lang w:val="en-US" w:eastAsia="zh-CN"/>
              </w:rPr>
              <w:t>48</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深宝环水罚字[2018]580号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深圳市宝安区中心医院</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未按照排污许可证规定的排放标准，超标排放废水污染物</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责令立即改正超过水污染物排放标准排放水污染物的违法行为，并处以罚款壹拾万元人民币。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49</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深宝环水罚字[2018]578号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深圳市精美时表业有限公司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未经环保审批，擅自开办生产车间并投入生产。</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二、处以罚款玖万元人民币。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50</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深宝环水罚字[2018]577号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深圳市兰华精密模具有限公司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责令立即停止生产，并处以罚款贰拾万元人民币。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51</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深宝环水罚字[2018]575号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永艺发金属制品（深圳）有限公司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对未按照排污许可证或者临时排污许可证规定排放污染物的处罚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采取停产整治措施，处以罚款一百万元人民币。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52</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深宝环水罚字[2018]574号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国电线路板（深圳）有限公司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对未编制环境影响评价文件，擅自进行建造、运行、生产和使用等活动的处罚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 xml:space="preserve">1.责令你单位立即停止擅自增设的碱性蚀刻工艺及成型、晒版、丝印、洗版工艺的生产； </w:t>
            </w:r>
          </w:p>
          <w:p>
            <w:pPr>
              <w:keepNext w:val="0"/>
              <w:keepLines w:val="0"/>
              <w:widowControl/>
              <w:suppressLineNumbers w:val="0"/>
              <w:jc w:val="left"/>
              <w:textAlignment w:val="center"/>
              <w:rPr>
                <w:rFonts w:hint="eastAsia" w:ascii="宋体"/>
                <w:sz w:val="21"/>
                <w:szCs w:val="21"/>
              </w:rPr>
            </w:pPr>
            <w:r>
              <w:rPr>
                <w:rFonts w:hint="eastAsia" w:ascii="宋体"/>
                <w:sz w:val="21"/>
                <w:szCs w:val="21"/>
              </w:rPr>
              <w:t>2.针对未编制环境影响评价文件擅自在深圳市宝安区沙井步涌工业区B区第五栋增设碱性蚀刻生产线一条、未编制环境影响评价文件擅自在深圳市宝安区沙井步涌工业区B区第九栋增设成型、晒版、丝印、洗版工艺并投产的行为处以罚款壹拾万元人民币；</w:t>
            </w:r>
          </w:p>
          <w:p>
            <w:pPr>
              <w:keepNext w:val="0"/>
              <w:keepLines w:val="0"/>
              <w:widowControl/>
              <w:suppressLineNumbers w:val="0"/>
              <w:jc w:val="left"/>
              <w:textAlignment w:val="center"/>
              <w:rPr>
                <w:rFonts w:hint="eastAsia" w:ascii="宋体"/>
                <w:sz w:val="21"/>
                <w:szCs w:val="21"/>
              </w:rPr>
            </w:pPr>
            <w:r>
              <w:rPr>
                <w:rFonts w:hint="eastAsia" w:ascii="宋体"/>
                <w:sz w:val="21"/>
                <w:szCs w:val="21"/>
              </w:rPr>
              <w:t>3.针对超过水污染排放标准排放水污染物的行为处以罚款肆拾万元人民币；合计处以罚款伍拾万元人民币。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53</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深宝环水罚字[2018]573号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龙善环保股份有限公司宝安环保固废处理厂</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对向大气排放污染物超过国家和地方规定排放标准的处罚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责令立即改正超过大气污染物排放标准排放大气污染物的违法行为，并处以罚款叁拾伍万元人民币。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9"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54</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深宝环水罚字[2018]570号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吴贵根（凌鹰刀模厂）</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未经环保审批，擅自开办生产车间并投入生产。</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处以罚款玖万元人民币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55</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深宝环水罚字[2018]569号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深圳市捷荣光电科技有限公司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超标排放废水</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处以罚款壹拾万元人民币。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56</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深宝环水罚字[2018]568号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深圳市胜创纸品包装有限公司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57</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深宝环水罚字[2018]567号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深圳市利华晶科陶瓷材料有限公司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对未按照排污许可证或者临时排污许可证规定排放污染物的处罚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责令立即改正不按排污许可证的规定排放水污染物，超标排污的违法行为，处以罚款壹拾万元人民币。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58</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深宝环水罚字[2018]562号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深圳市福荣鑫科技有限公司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未编制环境影响评价文件，擅自开办</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责令立即停止生产，并处以罚款玖万元人民币。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59</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深宝环水罚字[2018]559号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诚顺精密工业（深圳）有限公司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超过水污染排放标准</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60</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深宝环水罚字[2018]558号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深圳市富维达科技有限公司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未按照规定设置大气污染物排放口</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处以罚款伍万元人民币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61</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深宝环水罚字[2018]557号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深圳市宏泰包装制品有限公司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未经环保审批，擅自开办生产车间并投入生产。</w:t>
            </w:r>
          </w:p>
        </w:tc>
        <w:tc>
          <w:tcPr>
            <w:tcW w:w="5106" w:type="dxa"/>
            <w:vAlign w:val="center"/>
          </w:tcPr>
          <w:p>
            <w:pPr>
              <w:keepNext w:val="0"/>
              <w:keepLines w:val="0"/>
              <w:widowControl/>
              <w:suppressLineNumbers w:val="0"/>
              <w:jc w:val="left"/>
              <w:textAlignment w:val="center"/>
              <w:rPr>
                <w:rFonts w:hint="eastAsia" w:ascii="宋体" w:eastAsia="宋体"/>
                <w:sz w:val="21"/>
                <w:szCs w:val="21"/>
                <w:lang w:eastAsia="zh-CN"/>
              </w:rPr>
            </w:pPr>
            <w:r>
              <w:rPr>
                <w:rFonts w:hint="eastAsia" w:ascii="宋体" w:eastAsia="宋体"/>
                <w:sz w:val="21"/>
                <w:szCs w:val="21"/>
                <w:lang w:eastAsia="zh-CN"/>
              </w:rPr>
              <w:t>1.责令立即停止生产；</w:t>
            </w:r>
          </w:p>
          <w:p>
            <w:pPr>
              <w:keepNext w:val="0"/>
              <w:keepLines w:val="0"/>
              <w:widowControl/>
              <w:suppressLineNumbers w:val="0"/>
              <w:jc w:val="left"/>
              <w:textAlignment w:val="center"/>
              <w:rPr>
                <w:rFonts w:hint="eastAsia" w:ascii="宋体" w:eastAsia="宋体"/>
                <w:sz w:val="21"/>
                <w:szCs w:val="21"/>
                <w:lang w:eastAsia="zh-CN"/>
              </w:rPr>
            </w:pPr>
            <w:r>
              <w:rPr>
                <w:rFonts w:hint="eastAsia" w:ascii="宋体" w:eastAsia="宋体"/>
                <w:sz w:val="21"/>
                <w:szCs w:val="21"/>
                <w:lang w:eastAsia="zh-CN"/>
              </w:rPr>
              <w:t>2.处以罚款贰拾万元人民币。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62</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深宝环水罚字[2018]556号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深圳市东精达机械制造有限公司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对建设单位编制环境影响评价文件未经审批，擅自开工建设或者投入生产、经营或者使用的处罚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1.责令立即停止生产；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2.处以罚款贰拾万元人民币。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63</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深宝环水罚字[2018]555号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深圳市宝安区沙井永兴盛电子五金经营部</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1.责令立即停止生产；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2.处以罚款贰拾万元人民币。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64</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深宝环水罚字[2018]554号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深圳市晶鑫昌科技有限公司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未经环保审批，擅自开办生产车间并投入生产。</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1.责令立即停止振动研磨、超声波清洗工艺的生产；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2.处以罚款壹拾万元人民币。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2018-9-3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65</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深宝环水罚字[2018]553号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深圳蓝海金属科技有限公司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对建设单位编制环境影响评价文件未经审批，擅自开工建设或者投入生产、经营或者使用的处罚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责令立即停止生产，并处以罚款伍万元人民币。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66</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深宝环水罚字[2018]552号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深圳市志永兴科技有限公司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未经环保审批，擅自开办生产车间并投入生产。</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67</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深宝环水罚字[2018]551号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深圳市蓝天世纪科技有限公司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68</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深宝环水罚字[2018]550号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中日龙电器制品(深圳）有限公司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超标排放废水</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69</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深宝环水罚字[2018]549号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永捷确良线路板（深圳）有限公司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超标排放废水</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70</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深宝环水罚字[2018]548号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深圳家乐缘餐饮顾问有限公司沙井分公司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未按照排污许可证规定的排放标准，超标排放废水污染物</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处以罚款壹拾万元人民币。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71</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深宝环水罚字[2018]547号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深圳市宝安区松岗金品五金制品厂</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擅自增设三通管将含镍废水直接排入综合池</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lang w:val="en-US" w:eastAsia="zh-CN"/>
              </w:rPr>
              <w:t>1.</w:t>
            </w:r>
            <w:r>
              <w:rPr>
                <w:rFonts w:hint="eastAsia" w:ascii="宋体"/>
                <w:sz w:val="21"/>
                <w:szCs w:val="21"/>
              </w:rPr>
              <w:t>通过暗管、渗井、渗坑、灌注或者篡改、伪造监测数据，或者不正常运行防治污染设施等逃避监管的方式排放污染物，超过污染物排放标准的”的规定，并参照《深圳市环境行政处罚裁量权实施标准（第五版）》第六章6.5裁量标准的规定，该公司位于茅洲河流域特别控制区，总排口无监测，拟责令立即采取限制生产三个月，并处以罚款叁拾万元人民币。</w:t>
            </w:r>
          </w:p>
          <w:p>
            <w:pPr>
              <w:keepNext w:val="0"/>
              <w:keepLines w:val="0"/>
              <w:widowControl/>
              <w:suppressLineNumbers w:val="0"/>
              <w:jc w:val="left"/>
              <w:textAlignment w:val="center"/>
              <w:rPr>
                <w:rFonts w:hint="eastAsia" w:ascii="宋体"/>
                <w:sz w:val="21"/>
                <w:szCs w:val="21"/>
              </w:rPr>
            </w:pPr>
            <w:r>
              <w:rPr>
                <w:rFonts w:hint="eastAsia" w:ascii="宋体"/>
                <w:sz w:val="21"/>
                <w:szCs w:val="21"/>
              </w:rPr>
              <w:t>2.该案符合《中华人民共和国环境保护法》第六十三条第（三）项、《行政主管部门移送适用行政拘留环境违法案件暂行办法》第七条第五款的行政拘留标准，建议将有关证据材料移送公安机关依法处理。提交局长办公会审议决定。</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72</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深宝环水罚字[2018]546号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深圳市恒永兴五金制品有限公司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未经环保审批，擅自开办生产车间并投入生产。</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73</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深宝环水罚字[2018]545号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深圳市金和源科技有限公司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不正常运行大气污染防治设施排放大气污染物</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lang w:val="en-US" w:eastAsia="zh-CN"/>
              </w:rPr>
              <w:t>1.</w:t>
            </w:r>
            <w:r>
              <w:rPr>
                <w:rFonts w:hint="eastAsia" w:ascii="宋体"/>
                <w:sz w:val="21"/>
                <w:szCs w:val="21"/>
              </w:rPr>
              <w:t>责令立即采取限制生产三个月，并处以罚款壹拾万元人民币。</w:t>
            </w:r>
          </w:p>
          <w:p>
            <w:pPr>
              <w:keepNext w:val="0"/>
              <w:keepLines w:val="0"/>
              <w:widowControl/>
              <w:suppressLineNumbers w:val="0"/>
              <w:jc w:val="left"/>
              <w:textAlignment w:val="center"/>
              <w:rPr>
                <w:rFonts w:hint="eastAsia" w:ascii="宋体"/>
                <w:sz w:val="21"/>
                <w:szCs w:val="21"/>
              </w:rPr>
            </w:pPr>
            <w:r>
              <w:rPr>
                <w:rFonts w:hint="eastAsia" w:ascii="宋体"/>
                <w:sz w:val="21"/>
                <w:szCs w:val="21"/>
              </w:rPr>
              <w:t>2.该案符合《中华人民共和国环境保护法》第六十三条第（三）项、《行政主管部门移送适用行政拘留环境违法案件暂行办法》第七条第五款的行政拘留标准，建议将有关证据材料移送公安机关依法处理。提交局长办公会审议决定。</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74</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深宝环水罚字[2018]543号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寅源文具礼品（深圳）有限公司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通过逃避监管方式排放大气污染物。</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责令你单位立即纠正未建设污染防治设施擅自投入生产的违法行为，并处以罚款二十万元人民币。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75</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深宝环水罚字[2018]542号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深圳深联精工五金科技有限公司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责令立即停止生产，并处以罚款贰拾万元人民币。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76</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深宝环水罚字[2018]540号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深圳市能达五金塑胶有限公司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对未编制环境影响评价文件，擅自进行建造、运行、生产和使用等活动的处罚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一、责令立即停止增设的震动研磨、盐雾测试工艺的生产；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二、处以罚款玖万元人民币。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77</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深宝环水罚字[2018]539号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深圳市泰鸿威纸箱有限公司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对建设单位编制环境影响评价文件未经审批，擅自开工建设或者投入生产、经营或者使用的处罚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一、责令立即停止生产并恢复原状；</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二、处以罚款壹拾肆万元人民币。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78</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深宝环水罚字[2018]538号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深圳市亿达鑫光学有限公司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未经环保审批，擅自开办生产车间并投入生产。</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处以罚款玖万元人民币。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79</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深宝环水罚字[2018]537号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深圳市宝安区西乡黄麻布工业区金元宝五金加工厂</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处以罚款柒万元人民币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80</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深宝环水罚字[2018]536号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深圳市宝安区强发塑胶加工厂</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一、责令立即停止生产并恢复原状；</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二、处以罚款壹拾肆万元人民币。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81</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深宝环水罚字[2018]535号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深圳市森鸿荣绝缘材料有限公司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对未编制环境影响评价文件，擅自进行建造、运行、生产和使用等活动的处罚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82</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深宝环水罚字[2018]534号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深圳市汇源康电子有限公司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超过水污染排放标准</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处以罚款壹佰万元人民币。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83</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深宝环水罚字[2018]533号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深圳市鑫峰宇精密刀具有限公司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未经环保审批，擅自开办生产车间并投入生产。</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责令立即停止生产并处以罚款贰拾万元人民币。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84</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深宝环水罚字[2018]532号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深圳市鑫万亿电器有限公司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对未编制环境影响评价文件，擅自进行建造、运行、生产和使用等活动的处罚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85</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深宝环水罚字[2018]531号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深圳恒生医院</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对未按照排污许可证或者临时排污许可证规定排放污染物的处罚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责令立即改正超过水污染物排放标准排放水污染物的违法行为；并处以罚款壹拾万元人民币。</w:t>
            </w:r>
          </w:p>
        </w:tc>
        <w:tc>
          <w:tcPr>
            <w:tcW w:w="1446" w:type="dxa"/>
            <w:vAlign w:val="center"/>
          </w:tcPr>
          <w:p>
            <w:pPr>
              <w:keepNext w:val="0"/>
              <w:keepLines w:val="0"/>
              <w:widowControl/>
              <w:suppressLineNumbers w:val="0"/>
              <w:jc w:val="left"/>
              <w:textAlignment w:val="center"/>
              <w:rPr>
                <w:rFonts w:hint="eastAsia" w:ascii="宋体" w:eastAsia="宋体"/>
                <w:sz w:val="21"/>
                <w:szCs w:val="21"/>
                <w:lang w:val="en-US" w:eastAsia="zh-CN"/>
              </w:rPr>
            </w:pPr>
            <w:r>
              <w:rPr>
                <w:rFonts w:hint="eastAsia" w:ascii="宋体"/>
                <w:sz w:val="21"/>
                <w:szCs w:val="21"/>
              </w:rPr>
              <w:t>2018-8-2</w:t>
            </w:r>
            <w:r>
              <w:rPr>
                <w:rFonts w:hint="eastAsia" w:ascii="宋体"/>
                <w:sz w:val="21"/>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86</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深宝环水罚字[2018]527号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深圳市马力科技有限公司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未经环保审批，擅自开工建设或投入生产、经营或使用。</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二、处以罚款玖万元人民币。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w:t>
            </w:r>
            <w:r>
              <w:rPr>
                <w:rFonts w:hint="eastAsia" w:ascii="宋体"/>
                <w:sz w:val="21"/>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87</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深宝环水罚字[2018]524号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深圳市宝利洁康餐具消毒配送服务有限公司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违反"三同时"制度</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责令立即改正未按照项目环境影响评价文件审批决定的要求配套建设污染防治设施主体已投入生产的行为，并处以罚款伍万元人民币。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w:t>
            </w:r>
            <w:r>
              <w:rPr>
                <w:rFonts w:hint="eastAsia" w:ascii="宋体"/>
                <w:sz w:val="21"/>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88</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深宝环水罚字[2018]523号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深圳市芯合利诚科技有限公司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一、责令立即停止生产并恢复原状；</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二、处以罚款壹拾肆万元人民币。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w:t>
            </w:r>
            <w:r>
              <w:rPr>
                <w:rFonts w:hint="eastAsia" w:ascii="宋体"/>
                <w:sz w:val="21"/>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89</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深宝环水罚字[2018]522号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深圳市宝安区西乡固戍村冠域通电子制品厂</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对未编制环境影响评价文件，擅自进行建造、运行、生产和使用等活动的处罚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二、处以罚款玖万元人民币。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w:t>
            </w:r>
            <w:r>
              <w:rPr>
                <w:rFonts w:hint="eastAsia" w:ascii="宋体"/>
                <w:sz w:val="21"/>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90</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深宝环水罚字[2018]521号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深圳市富闯科技有限公司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未经环保审批，擅自开办生产车间并投入生产。</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处以罚款玖万元人民币。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w:t>
            </w:r>
            <w:r>
              <w:rPr>
                <w:rFonts w:hint="eastAsia" w:ascii="宋体"/>
                <w:sz w:val="21"/>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91</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深宝环水罚字[2018]520号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深圳通达电子有限公司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超过水污染排放标准</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处以罚款壹拾万元人民币。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92</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深宝环水罚字[2018]519号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深圳市鑫泰鑫机械设备有限公司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责令立即停止生产，并处以罚款贰拾万元人民币。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93</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深宝环水罚字[2018]518号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深圳市众发顺五金制品有限公司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对未按照排污许可证或者临时排污许可证规定排放污染物的处罚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责令立即采取停产整治措施，并处以罚款伍拾万元人民币。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94</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深宝环水罚字[2018]517号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深圳市宝安区松岗华松丝印部</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对未按照排污许可证或者临时排污许可证规定排放污染物的处罚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责令立即停止不按照排污许可证要求排污的行为，并处以罚款壹拾万元人民币。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95</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深宝环水罚字[2018]516号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深圳东建电子有限公司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废气治理设施不正常运行</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一、责令立即纠正不正常运行大气污染防治设施排放大气污染物的违法行为；二、罚款壹拾万元人民币。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96</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深宝环水罚字[2018]511号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深圳市华实五金电子有限公司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超标排放废水</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责令立即采取停产整治措施，并处以罚款一百万元人民币。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97</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深宝环水罚字[2018]510号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深圳市成玻旺光电科技有限公司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1.责令立即停止生产；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2.处以罚款贰拾万元人民币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98</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深宝环水罚字[2018]509号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深圳市鸿荣恒铝制品有限公司</w:t>
            </w:r>
          </w:p>
        </w:tc>
        <w:tc>
          <w:tcPr>
            <w:tcW w:w="3262" w:type="dxa"/>
            <w:vAlign w:val="center"/>
          </w:tcPr>
          <w:p>
            <w:pPr>
              <w:keepNext w:val="0"/>
              <w:keepLines w:val="0"/>
              <w:widowControl/>
              <w:suppressLineNumbers w:val="0"/>
              <w:jc w:val="center"/>
              <w:textAlignment w:val="center"/>
              <w:rPr>
                <w:rFonts w:hint="eastAsia" w:ascii="宋体"/>
                <w:sz w:val="21"/>
                <w:szCs w:val="21"/>
              </w:rPr>
            </w:pPr>
            <w:r>
              <w:rPr>
                <w:rFonts w:hint="eastAsia" w:ascii="宋体"/>
                <w:sz w:val="21"/>
                <w:szCs w:val="21"/>
              </w:rPr>
              <w:t>未按照排污许可证规定的排放标准，超标排放废水污染物</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处以罚款壹拾万元人民币。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99</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深宝环水罚字[2018]508号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深圳市益铭表业有限公司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未经环保审批，擅自开办生产车间并投入生产。</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责令立即停止生产并处以罚款贰拾万元人民币。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2018-8-17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100</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深宝环水罚字[2018]507号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深圳市六兄弟五金机械有限公司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对未按照排污许可证或者临时排污许可证规定排放污染物的处罚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处以罚款壹拾万元人民币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2018-8-17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101</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深宝环水罚字[2018]506号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嘉讯科技（深圳）有限公司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对未按照排污许可证或者临时排污许可证规定排放污染物的处罚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2018-8-17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102</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深宝环水罚字[2018]505号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游晟印染（深圳）有限公司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未按照排污许可证规定的排放标准，超标排放废水污染物</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责令立即纠正不按排污许可证的规定排放水污染物的违法行为，并处以罚款壹拾柒万元人民币。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2018-8-16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103</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深宝环水罚字[2018]503号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维格科技（深圳）有限公司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超标排放废水</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处以罚款壹拾万元人民币。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2018-8-16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104</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深宝环水罚字[2018]501号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成富电镀（深圳）有限公司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未经环保审批同意擅自开办、增设污染工艺、扩大生产规模</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责令立即停止仿金电镀（铜锌二元合金电镀）工艺的生产并处以罚款壹佰万元人民币。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105</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深宝环水罚字[2018]499号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维迪兴业科技（深圳）有限公司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对排污单位不正常使用大气污染物处理设施，或者未经环境保护行政主管部门批准，擅自拆除、闲置大气污染物处理设施的处罚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处以罚款壹拾万元人民币。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2018-8-14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106</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深宝环水罚字[2018]498号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顶群科技（深圳）有限公司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不正常使用污染物处理设施</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处以罚款伍拾万元人民币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107</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深宝环水罚字[2018]496号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深圳市普立森实业有限公司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对建设单位编制环境影响评价文件未经审批，擅自开工建设或者投入生产、经营或者使用的处罚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责令立即停止生产，并处以罚款贰拾万元人民币。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108</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深宝环水罚字[2018]493号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深圳诺堡精酿啤酒有限公司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1.责令立即停止生产；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2.处以罚款壹佰玖拾万元人民币。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109</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深宝环水罚字[2018]492号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深圳市和顺兴精密五金有限公司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110</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深宝环水罚字[2018]490号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深圳市达进科技有限公司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未经环保审批同意擅自开办、增设污染工艺、扩大生产规模</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责令立即停止生产，并处以罚款贰拾万元人民币。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111</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深宝环水罚字[2018]489号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深圳市森洋包装技术有限公司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未经环保审批，擅自开办生产车间并投入生产。</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一、责令立即停止生产并恢复原状；</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112</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深宝环水罚字[2018]488号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深圳市森鼎科技有限公司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未经环保审批，擅自开办生产车间并投入生产。</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一、责令立即停止生产并恢复原状；</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113</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深宝环水罚字[2018]487号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通用沙井污水处理（深圳）有限公司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未按照排污许可证规定的排放标准，超标排放废水污染物</w:t>
            </w:r>
          </w:p>
        </w:tc>
        <w:tc>
          <w:tcPr>
            <w:tcW w:w="5106" w:type="dxa"/>
            <w:vAlign w:val="center"/>
          </w:tcPr>
          <w:p>
            <w:pPr>
              <w:keepNext w:val="0"/>
              <w:keepLines w:val="0"/>
              <w:widowControl/>
              <w:numPr>
                <w:ilvl w:val="0"/>
                <w:numId w:val="1"/>
              </w:numPr>
              <w:suppressLineNumbers w:val="0"/>
              <w:jc w:val="left"/>
              <w:textAlignment w:val="center"/>
              <w:rPr>
                <w:rFonts w:hint="eastAsia" w:ascii="宋体"/>
                <w:sz w:val="21"/>
                <w:szCs w:val="21"/>
              </w:rPr>
            </w:pPr>
            <w:r>
              <w:rPr>
                <w:rFonts w:hint="eastAsia" w:ascii="宋体"/>
                <w:sz w:val="21"/>
                <w:szCs w:val="21"/>
              </w:rPr>
              <w:t>责令立即纠正不按排污许可证规定排放污染物的行为；</w:t>
            </w:r>
          </w:p>
          <w:p>
            <w:pPr>
              <w:keepNext w:val="0"/>
              <w:keepLines w:val="0"/>
              <w:widowControl/>
              <w:numPr>
                <w:numId w:val="0"/>
              </w:numPr>
              <w:suppressLineNumbers w:val="0"/>
              <w:jc w:val="left"/>
              <w:textAlignment w:val="center"/>
              <w:rPr>
                <w:rFonts w:hint="eastAsia" w:ascii="宋体"/>
                <w:sz w:val="21"/>
                <w:szCs w:val="21"/>
              </w:rPr>
            </w:pPr>
            <w:r>
              <w:rPr>
                <w:rFonts w:hint="eastAsia" w:ascii="宋体"/>
                <w:sz w:val="21"/>
                <w:szCs w:val="21"/>
              </w:rPr>
              <w:t>二、处以罚款壹拾肆万元人民币。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114</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深宝环水罚字[2018]485号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朗盈塑胶五金制品（深圳）有限公司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对建设单位编制环境影响评价文件未经审批，擅自开工建设或者投入生产、经营或者使用的处罚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责令立即停止擅自扩建厂房的生产，并处以罚款玖万元。</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115</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深宝环水罚字[2018]484号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深圳市华源通通讯科技有限公司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责令立即停止生产，并处以罚款玖万元</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116</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深宝环水罚字[2018]477号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深圳市奥赛尔精密制品有限公司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对建设单位编制环境影响评价文件未经审批，擅自开工建设或者投入生产、经营或者使用的处罚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一、责令立即停止扩大规模的生产；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二、处以罚款壹拾万元人民币。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117</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深宝环水罚字[2018]476号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深圳市永利电镀制品有限公司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对未按照排污许可证或者临时排污许可证规定排放污染物的处罚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处以罚款叁拾万元人民币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118</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深宝环水罚字[2018]475号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深圳市同富裕五金制品有限公司</w:t>
            </w:r>
          </w:p>
        </w:tc>
        <w:tc>
          <w:tcPr>
            <w:tcW w:w="3262" w:type="dxa"/>
            <w:vAlign w:val="center"/>
          </w:tcPr>
          <w:p>
            <w:pPr>
              <w:keepNext w:val="0"/>
              <w:keepLines w:val="0"/>
              <w:widowControl/>
              <w:suppressLineNumbers w:val="0"/>
              <w:jc w:val="center"/>
              <w:textAlignment w:val="center"/>
              <w:rPr>
                <w:rFonts w:hint="eastAsia" w:ascii="宋体"/>
                <w:sz w:val="21"/>
                <w:szCs w:val="21"/>
              </w:rPr>
            </w:pPr>
            <w:r>
              <w:rPr>
                <w:rFonts w:hint="eastAsia" w:ascii="宋体"/>
                <w:sz w:val="21"/>
                <w:szCs w:val="21"/>
              </w:rPr>
              <w:t>对未按照排污许可证或者临时排污许可证规定排放污染物的处罚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处以罚款肆拾万元人民币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119</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深宝环水罚字[2018]473号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深圳市龙天源五金实业有限公司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超标排放废水</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处以罚款叁拾万元人民币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120</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深宝环水罚字[2018]472号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深圳市全升昌实业有限公司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超标排放废水</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处以罚款贰拾伍万元人民币。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121</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深宝环水罚字[2018]471号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深圳市薪祥五金制品有限公司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超过水污染排放标准</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处以罚款壹拾伍万元人民币。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122</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深宝环水罚字[2018]470号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深圳市宝安区新桥唯怡丝印部</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1.责令立即停止生产；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2.处以罚款壹拾万元人民币。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2018-7-31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123</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深宝环水罚字[2018]469号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深圳市鹏宇精密技术有限公司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未编制环境影响评价文件，擅自开办</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处罚告知责令立即停止生产，并处以罚款玖万元人民币。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2018-7-31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124</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深宝环水罚字[2018]465号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任坤伦，系深圳市宝安区西乡固戍宏诚电子厂经营者</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未编制环境影响评价文件，擅自开办</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责令立即停止生产，并处以罚款玖万元人民币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2018-7-27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125</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深宝环水罚字[2018]464号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深圳市富美达五金有限公司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超标排放废水</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处以罚款壹拾柒万元人民币。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2018-8-3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126</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深宝环水罚字[2018]462号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深圳市尚嘉瑞科技有限公司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未经环保审批同意擅自开办、增设污染工艺、扩大生产规模</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处以罚款伍万元人民币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127</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深宝环水罚字[2018]461号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深圳市拓普特精密五金有限公司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未经环保审批同意擅自开办、增设污染工艺、扩大生产规模</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针对未重新编制环境影响评价文件擅自增设酸洗工艺的行为处以罚款贰拾万元人民币；针对酸洗废水未经治理直接通过管道隐蔽排放的方式直接外排的行为处以罚款玖拾万元人民币；合计处以罚款壹佰壹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2018-7-27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128</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深宝环水罚字[2018]460号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崔涛</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责令立即停止生产并处以罚款贰拾万元人民币。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129</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深宝环水罚字[2018]458号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深圳市新有成胶袋有限公司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废气未经处理直接无组织排放</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处以罚款壹拾万元人民币。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2018-7-24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130</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深宝环水罚字[2018]457号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深圳市川晶科技有限公司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对建设单位编制环境影响评价文件未经审批，擅自开工建设或者投入生产、经营或者使用的处罚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1.责令立即停止生产；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2.处以罚款贰拾万元人民币。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131</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深宝环水罚字[2018]456号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深圳市三佳利科技有限公司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通过埋设暗管或者其他隐蔽排放的方式直接排放污染物</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处以罚款壹佰万元人民币。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132</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深宝环水罚字[2018]455号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国芳电子（深圳）有限公司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对未按照排污许可证或者临时排污许可证规定排放污染物的处罚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2018-7-16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133</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深宝环水罚字[2018]454号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旭生机械（深圳）有限公司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未按照规定设置大气污染物排放口</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处以罚款十万元人民币。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2018-7-24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134</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深宝环水罚字[2018]451号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深圳永台华包装材料有限公司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对建设单位编制环境影响评价文件未经审批，擅自开工建设或者投入生产、经营或者使用的处罚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二、处以罚款壹拾万元人民币。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135</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深宝环水罚字[2018]449号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通达五金（深圳）有限公司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将固体废物交给不具备相应资格的单位或个人收集、运输、处理、处置或不按规定转移固体废物的</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责令立即停止将危险废物提供或者委托给无经营许可证的单位从事收集、贮存、利用、处置的经营活动的违法行为，并处以罚款捌万元人民币。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2018-7-19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136</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深宝环水罚字[2018]448号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深圳市新普惠塑胶电子有限公司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责令立即停止生产，并恢复原状，处以罚款壹拾肆万元人民币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2018-7-19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137</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深宝环水罚字[2018]437号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深圳市宝安区西乡源丰表业五金制品厂</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未经环保审批，擅自开办生产车间并投入生产。</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2018-7-19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138</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深宝环水罚字[2018]436号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深圳市鑫辉光电有限公司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未经环保审批，擅自开办生产车间并投入生产。</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按日连续处罚的起止时间为2018年3月11日至2018年3月20日（共10天），10×9=90万，责令立即停止增设的生产车间的生产，并处以罚款玖拾万元人民币。  二 、该案涉嫌符合《中华人民共和国环境保护法》第六十三条第（一）项行政拘留移送条件，建议待行政处罚决定作出后将案件移送公安机关依法办理。 三、告知后提交局长办公会议审议决定。</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2018-7-19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139</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深宝环水罚字[2018]435号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深圳市唯美雅纸品包装有限公司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未经环保审批，擅自开办生产车间并投入生产。</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处以罚款伍万元人民币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2018-7-19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140</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深宝环水罚字[2018]434号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深圳市鸿塑达实业有限公司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生产，并处以罚款贰拾万元人民币；二、责令立即纠正产生会挥发性有机物废气的抽粒工艺未按照规定安装、使用污染设施的违法行为，并处以罚款贰万元人民币。以上合计拟处罚款贰拾贰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2018-7-18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141</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深宝环水罚字[2018]433号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精益盛科技（深圳）有限公司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超过水污染排放标准</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处以罚款壹拾万元人民币。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2018-7-23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142</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深宝环水罚字[2018]431号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深圳市海明润超硬材料股份有限公司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对未按照排污许可证或者临时排污许可证规定排放污染物的处罚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处以罚款壹拾贰万元人民币。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2018-7-23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143</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深宝环水罚字[2018]430号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深圳市宝安区西乡德佳玻璃店</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对建设单位编制环境影响评价文件未经审批，擅自开工建设或者投入生产、经营或者使用的处罚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二、处以罚款壹拾肆万元人民币。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144</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深宝环水罚字[2018]429号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深圳金石磁业有限公司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未经环保审批，擅自开办生产车间并投入生产。</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处以罚款伍万元人民币。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2018-7-23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145</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深宝环水罚字[2018]428号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深圳市灏源达表业有限公司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对未编制环境影响评价文件，擅自进行建造、运行、生产和使用等活动的处罚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二、处以罚款玖万元人民币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44"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146</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深宝环水罚字[2018]427号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深圳市曼宝莱整体厨卫有限公司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未经环保审批，擅自开办生产车间并投入生产。</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二、处以罚款玖万元人民币。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147</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深宝环水罚字[2018]425号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深圳鼎尚科技有限公司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对建设单位编制环境影响评价文件未经审批，擅自开工建设或者投入生产、经营或者使用的处罚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1.责令立即停止生产；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2.处以罚款贰拾万元人民币。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2018-7-19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148</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深宝环水罚字[2018]424号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深圳市华发联塑胶有限公司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对建设单位编制环境影响评价文件未经审批，擅自开工建设或者投入生产、经营或者使用的处罚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w:t>
            </w:r>
            <w:r>
              <w:rPr>
                <w:rFonts w:hint="eastAsia" w:ascii="宋体"/>
                <w:sz w:val="21"/>
                <w:szCs w:val="21"/>
              </w:rPr>
              <w:tab/>
            </w:r>
            <w:r>
              <w:rPr>
                <w:rFonts w:hint="eastAsia" w:ascii="宋体"/>
                <w:sz w:val="21"/>
                <w:szCs w:val="21"/>
              </w:rPr>
              <w:t>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w:t>
            </w:r>
            <w:r>
              <w:rPr>
                <w:rFonts w:hint="eastAsia" w:ascii="宋体"/>
                <w:sz w:val="21"/>
                <w:szCs w:val="21"/>
              </w:rPr>
              <w:tab/>
            </w:r>
            <w:r>
              <w:rPr>
                <w:rFonts w:hint="eastAsia" w:ascii="宋体"/>
                <w:sz w:val="21"/>
                <w:szCs w:val="21"/>
              </w:rPr>
              <w:t>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2018-7-17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149</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深宝环水罚字[2018]422号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深圳理想伟业电子有限公司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对建设单位编制环境影响评价文件未经审批，擅自开工建设或者投入生产、经营或者使用的处罚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责令立即停止生产，并处以罚款伍万元人民币。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150</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深宝环水罚字[2018]417号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深圳市天诺塑胶模具有限公司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未编制环境影响评价文件，擅自开办</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1.</w:t>
            </w:r>
            <w:r>
              <w:rPr>
                <w:rFonts w:hint="eastAsia" w:ascii="宋体"/>
                <w:sz w:val="21"/>
                <w:szCs w:val="21"/>
              </w:rPr>
              <w:tab/>
            </w:r>
            <w:r>
              <w:rPr>
                <w:rFonts w:hint="eastAsia" w:ascii="宋体"/>
                <w:sz w:val="21"/>
                <w:szCs w:val="21"/>
              </w:rPr>
              <w:t>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2.</w:t>
            </w:r>
            <w:r>
              <w:rPr>
                <w:rFonts w:hint="eastAsia" w:ascii="宋体"/>
                <w:sz w:val="21"/>
                <w:szCs w:val="21"/>
              </w:rPr>
              <w:tab/>
            </w:r>
            <w:r>
              <w:rPr>
                <w:rFonts w:hint="eastAsia" w:ascii="宋体"/>
                <w:sz w:val="21"/>
                <w:szCs w:val="21"/>
              </w:rPr>
              <w:t>处以罚款玖万元人民币。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2018-7-23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151</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深宝环水罚字[2018]416号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深圳市冠诚铭手板模型有限公司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1.</w:t>
            </w:r>
            <w:r>
              <w:rPr>
                <w:rFonts w:hint="eastAsia" w:ascii="宋体"/>
                <w:sz w:val="21"/>
                <w:szCs w:val="21"/>
              </w:rPr>
              <w:tab/>
            </w:r>
            <w:r>
              <w:rPr>
                <w:rFonts w:hint="eastAsia" w:ascii="宋体"/>
                <w:sz w:val="21"/>
                <w:szCs w:val="21"/>
              </w:rPr>
              <w:t>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2.</w:t>
            </w:r>
            <w:r>
              <w:rPr>
                <w:rFonts w:hint="eastAsia" w:ascii="宋体"/>
                <w:sz w:val="21"/>
                <w:szCs w:val="21"/>
              </w:rPr>
              <w:tab/>
            </w:r>
            <w:r>
              <w:rPr>
                <w:rFonts w:hint="eastAsia" w:ascii="宋体"/>
                <w:sz w:val="21"/>
                <w:szCs w:val="21"/>
              </w:rPr>
              <w:t>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2018-7-23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152</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深宝环水罚字[2018]415号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深圳市鸿顺达五金制品有限公司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未经环保审批，擅自开办生产车间并投入生产。</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二、处以罚款玖万元人民币。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153</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深宝环水罚字[2018]414号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深圳市鑫诚辉塑胶模具有限公司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未经环保审批，擅自开办生产车间并投入生产。</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二、处以罚款玖万元人民币。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154</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深宝环水罚字[2018]413号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廖广山（手表玻璃加工厂）</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未经环保审批，擅自开办生产车间并投入生产。</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二、处以罚款玖万元人民币。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155</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深宝环水罚字[2018]412号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深圳市盛源玻璃科技有限公司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对建设单位编制环境影响评价文件未经审批，擅自开工建设或者投入生产、经营或者使用的处罚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156</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深宝环水罚字[2018]411号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深圳市益达盛实业有限公司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对建设单位编制环境影响评价文件未经审批，擅自开工建设或者投入生产、经营或者使用的处罚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二、处以罚款壹拾万元人民币。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157</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深宝环水罚字[2018]410号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深圳市益丰华实业有限公司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对未按照排污许可证或者临时排污许可证规定排放污染物的处罚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处以罚款壹拾万元人民币。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158</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深宝环水罚字[2018]409号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深圳市海普嘉科技发展有限公司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未及时向环境保护主管部门报告，现场未启动应急预案。</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处以罚款柒万元人民币。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159</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深宝环水罚字[2018]408号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深圳市群盛机电设备有限公司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对建设单位编制环境影响评价文件未经审批，擅自开工建设或者投入生产、经营或者使用的处罚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1.责令立即停止擅自增设的前处理工艺的生产；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2.针对你单位未编制环境影响评价文件擅自增设前处理工艺的行为处以罚款贰拾万元人民币；针对前处理工艺废水未经治理直接通过管道隐蔽排放的方式直接外排的行为处以罚款壹佰万元人民币。合计处以罚款壹佰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160</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深宝环水罚字[2018]407号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深圳市丰乐钟表有限公司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对未编制环境影响评价文件，擅自进行建造、运行、生产和使用等活动的处罚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二、处以罚款玖万元人民币。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161</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深宝环水罚字[2018]406号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富亮塑胶原料（深圳）有限公司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对未按照排污许可证或者临时排污许可证规定排放污染物的处罚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处以罚款壹拾万元人民币。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162</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深宝环水罚字[2018]405号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深圳市兴晟隆光学科技有限公司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对未按照排污许可证或者临时排污许可证规定排放污染物的处罚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处以罚款壹拾万元人民币。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163</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深宝环水罚字[2018]404号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深圳市志达隆五金弹簧有限公司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对建设单位编制环境影响评价文件未经审批，擅自开工建设或者投入生产、经营或者使用的处罚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一、责令立即停止增设的除油清洗、超声波清洗、震动研磨和滚动研磨等工艺的生产；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二、处以罚款壹拾万元人民币。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164</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深宝环水罚字[2018]403号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深圳市万盛真空镀膜有限公司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对建设单位编制环境影响评价文件未经审批，擅自开工建设或者投入生产、经营或者使用的处罚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165</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深宝环水罚字[2018]401号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深圳市壹佰实业有限公司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对建设单位编制环境影响评价文件未经审批，擅自开工建设或者投入生产、经营或者使用的处罚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1.</w:t>
            </w:r>
            <w:r>
              <w:rPr>
                <w:rFonts w:hint="eastAsia" w:ascii="宋体"/>
                <w:sz w:val="21"/>
                <w:szCs w:val="21"/>
              </w:rPr>
              <w:tab/>
            </w:r>
            <w:r>
              <w:rPr>
                <w:rFonts w:hint="eastAsia" w:ascii="宋体"/>
                <w:sz w:val="21"/>
                <w:szCs w:val="21"/>
              </w:rPr>
              <w:t>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2.</w:t>
            </w:r>
            <w:r>
              <w:rPr>
                <w:rFonts w:hint="eastAsia" w:ascii="宋体"/>
                <w:sz w:val="21"/>
                <w:szCs w:val="21"/>
              </w:rPr>
              <w:tab/>
            </w:r>
            <w:r>
              <w:rPr>
                <w:rFonts w:hint="eastAsia" w:ascii="宋体"/>
                <w:sz w:val="21"/>
                <w:szCs w:val="21"/>
              </w:rPr>
              <w:t>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166</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深宝环水罚字[2018]400号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深圳市华盛旺通讯科技有限公司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对建设单位未编制环境影响评价文件，擅自开工建设或者投入生产、经营或者使用的处罚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1.</w:t>
            </w:r>
            <w:r>
              <w:rPr>
                <w:rFonts w:hint="eastAsia" w:ascii="宋体"/>
                <w:sz w:val="21"/>
                <w:szCs w:val="21"/>
              </w:rPr>
              <w:tab/>
            </w:r>
            <w:r>
              <w:rPr>
                <w:rFonts w:hint="eastAsia" w:ascii="宋体"/>
                <w:sz w:val="21"/>
                <w:szCs w:val="21"/>
              </w:rPr>
              <w:t>责令立即停止生产；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2.</w:t>
            </w:r>
            <w:r>
              <w:rPr>
                <w:rFonts w:hint="eastAsia" w:ascii="宋体"/>
                <w:sz w:val="21"/>
                <w:szCs w:val="21"/>
              </w:rPr>
              <w:tab/>
            </w:r>
            <w:r>
              <w:rPr>
                <w:rFonts w:hint="eastAsia" w:ascii="宋体"/>
                <w:sz w:val="21"/>
                <w:szCs w:val="21"/>
              </w:rPr>
              <w:t>处以罚款贰拾万元人民币。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167</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深宝环水罚字[2018]385号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西成兴利五金制品（深圳）有限公司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未按照排污许可证规定的排放标准，超标排放废水污染物</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处以罚款壹拾壹万元人民币。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168</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深宝环水罚字[2018]376号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深圳市中村科技实业有限公司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对未按照排污许可证或者临时排污许可证规定排放污染物的处罚</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处以罚款壹拾万元人民币。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trPr>
        <w:tc>
          <w:tcPr>
            <w:tcW w:w="711" w:type="dxa"/>
            <w:vAlign w:val="center"/>
          </w:tcPr>
          <w:p>
            <w:pPr>
              <w:rPr>
                <w:rFonts w:hint="eastAsia" w:ascii="宋体" w:hAnsi="宋体" w:cs="宋体"/>
                <w:lang w:val="en-US" w:eastAsia="zh-CN"/>
              </w:rPr>
            </w:pPr>
            <w:r>
              <w:rPr>
                <w:rFonts w:hint="eastAsia" w:ascii="宋体" w:hAnsi="宋体" w:cs="宋体"/>
                <w:lang w:val="en-US" w:eastAsia="zh-CN"/>
              </w:rPr>
              <w:t>169</w:t>
            </w:r>
          </w:p>
        </w:tc>
        <w:tc>
          <w:tcPr>
            <w:tcW w:w="1702" w:type="dxa"/>
            <w:vAlign w:val="center"/>
          </w:tcPr>
          <w:p>
            <w:pPr>
              <w:keepNext w:val="0"/>
              <w:keepLines w:val="0"/>
              <w:widowControl/>
              <w:suppressLineNumbers w:val="0"/>
              <w:jc w:val="center"/>
              <w:textAlignment w:val="center"/>
              <w:rPr>
                <w:rFonts w:hint="eastAsia" w:cs="宋体"/>
                <w:sz w:val="21"/>
                <w:szCs w:val="21"/>
              </w:rPr>
            </w:pPr>
            <w:r>
              <w:rPr>
                <w:rFonts w:hint="eastAsia" w:cs="宋体"/>
                <w:sz w:val="21"/>
                <w:szCs w:val="21"/>
              </w:rPr>
              <w:t>深宝环水罚字[2018]317号</w:t>
            </w:r>
          </w:p>
        </w:tc>
        <w:tc>
          <w:tcPr>
            <w:tcW w:w="1981"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深圳市鑫辉光电有限公司</w:t>
            </w:r>
          </w:p>
        </w:tc>
        <w:tc>
          <w:tcPr>
            <w:tcW w:w="3262"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未经环保审批，擅自开办生产车间并投入生产。</w:t>
            </w:r>
          </w:p>
        </w:tc>
        <w:tc>
          <w:tcPr>
            <w:tcW w:w="510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一、责令立即停止增设工艺的生产；</w:t>
            </w:r>
          </w:p>
          <w:p>
            <w:pPr>
              <w:keepNext w:val="0"/>
              <w:keepLines w:val="0"/>
              <w:widowControl/>
              <w:suppressLineNumbers w:val="0"/>
              <w:jc w:val="left"/>
              <w:textAlignment w:val="center"/>
              <w:rPr>
                <w:rFonts w:hint="eastAsia" w:ascii="宋体"/>
                <w:sz w:val="21"/>
                <w:szCs w:val="21"/>
              </w:rPr>
            </w:pPr>
            <w:r>
              <w:rPr>
                <w:rFonts w:hint="eastAsia" w:ascii="宋体"/>
                <w:sz w:val="21"/>
                <w:szCs w:val="21"/>
              </w:rPr>
              <w:t>二、处以罚款玖万元人民币。</w:t>
            </w:r>
          </w:p>
        </w:tc>
        <w:tc>
          <w:tcPr>
            <w:tcW w:w="1446" w:type="dxa"/>
            <w:vAlign w:val="center"/>
          </w:tcPr>
          <w:p>
            <w:pPr>
              <w:keepNext w:val="0"/>
              <w:keepLines w:val="0"/>
              <w:widowControl/>
              <w:suppressLineNumbers w:val="0"/>
              <w:jc w:val="left"/>
              <w:textAlignment w:val="center"/>
              <w:rPr>
                <w:rFonts w:hint="eastAsia" w:ascii="宋体"/>
                <w:sz w:val="21"/>
                <w:szCs w:val="21"/>
              </w:rPr>
            </w:pPr>
            <w:r>
              <w:rPr>
                <w:rFonts w:hint="eastAsia" w:ascii="宋体"/>
                <w:sz w:val="21"/>
                <w:szCs w:val="21"/>
              </w:rPr>
              <w:t>2018-7-16</w:t>
            </w:r>
            <w:bookmarkStart w:id="2" w:name="_GoBack"/>
            <w:bookmarkEnd w:id="2"/>
          </w:p>
        </w:tc>
      </w:tr>
    </w:tbl>
    <w:p>
      <w:pPr>
        <w:rPr>
          <w:sz w:val="32"/>
          <w:szCs w:val="32"/>
        </w:rPr>
      </w:pPr>
      <w:r>
        <w:rPr>
          <w:sz w:val="32"/>
          <w:szCs w:val="32"/>
        </w:rPr>
        <w:br w:type="textWrapping" w:clear="all"/>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小标宋">
    <w:altName w:val="宋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0BE4DD"/>
    <w:multiLevelType w:val="singleLevel"/>
    <w:tmpl w:val="810BE4D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oNotHyphenateCaps/>
  <w:drawingGridHorizontalSpacing w:val="105"/>
  <w:drawingGridVerticalSpacing w:val="300"/>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A0"/>
    <w:rsid w:val="00024217"/>
    <w:rsid w:val="00032322"/>
    <w:rsid w:val="0006726E"/>
    <w:rsid w:val="00076FD9"/>
    <w:rsid w:val="000913E7"/>
    <w:rsid w:val="000C42A8"/>
    <w:rsid w:val="000C65B8"/>
    <w:rsid w:val="000F7FF3"/>
    <w:rsid w:val="00137ECF"/>
    <w:rsid w:val="001442CB"/>
    <w:rsid w:val="001A2631"/>
    <w:rsid w:val="001A6DCC"/>
    <w:rsid w:val="001E4B8A"/>
    <w:rsid w:val="001F0267"/>
    <w:rsid w:val="001F27CC"/>
    <w:rsid w:val="001F3359"/>
    <w:rsid w:val="00211D7E"/>
    <w:rsid w:val="00264A33"/>
    <w:rsid w:val="002951E7"/>
    <w:rsid w:val="002E2AEC"/>
    <w:rsid w:val="002F6747"/>
    <w:rsid w:val="0031100B"/>
    <w:rsid w:val="0033247B"/>
    <w:rsid w:val="00374467"/>
    <w:rsid w:val="003C6C95"/>
    <w:rsid w:val="003D1666"/>
    <w:rsid w:val="005053F8"/>
    <w:rsid w:val="005646E8"/>
    <w:rsid w:val="005667C1"/>
    <w:rsid w:val="005B06DB"/>
    <w:rsid w:val="006020C6"/>
    <w:rsid w:val="0060636E"/>
    <w:rsid w:val="006321D7"/>
    <w:rsid w:val="00641572"/>
    <w:rsid w:val="00642CA5"/>
    <w:rsid w:val="006567D0"/>
    <w:rsid w:val="00682FE4"/>
    <w:rsid w:val="006E7130"/>
    <w:rsid w:val="00701C92"/>
    <w:rsid w:val="007106B4"/>
    <w:rsid w:val="00711282"/>
    <w:rsid w:val="007A7782"/>
    <w:rsid w:val="007D7944"/>
    <w:rsid w:val="00800957"/>
    <w:rsid w:val="00824373"/>
    <w:rsid w:val="008609C0"/>
    <w:rsid w:val="008905B7"/>
    <w:rsid w:val="008962D7"/>
    <w:rsid w:val="008D179D"/>
    <w:rsid w:val="008D78B9"/>
    <w:rsid w:val="00914858"/>
    <w:rsid w:val="00947055"/>
    <w:rsid w:val="0096539E"/>
    <w:rsid w:val="009715FF"/>
    <w:rsid w:val="00975313"/>
    <w:rsid w:val="009F08AC"/>
    <w:rsid w:val="00A14A3E"/>
    <w:rsid w:val="00A25F16"/>
    <w:rsid w:val="00A34D54"/>
    <w:rsid w:val="00A47149"/>
    <w:rsid w:val="00A51231"/>
    <w:rsid w:val="00A56F87"/>
    <w:rsid w:val="00AA07DD"/>
    <w:rsid w:val="00AA2FDD"/>
    <w:rsid w:val="00AC39E0"/>
    <w:rsid w:val="00AD539E"/>
    <w:rsid w:val="00AD54D3"/>
    <w:rsid w:val="00B844EC"/>
    <w:rsid w:val="00B94389"/>
    <w:rsid w:val="00BA0AFC"/>
    <w:rsid w:val="00BB24F0"/>
    <w:rsid w:val="00BC2CDF"/>
    <w:rsid w:val="00BC5533"/>
    <w:rsid w:val="00BE110C"/>
    <w:rsid w:val="00BE4AEE"/>
    <w:rsid w:val="00C20C83"/>
    <w:rsid w:val="00C27F58"/>
    <w:rsid w:val="00C34198"/>
    <w:rsid w:val="00C60831"/>
    <w:rsid w:val="00C63B2C"/>
    <w:rsid w:val="00C8041F"/>
    <w:rsid w:val="00CF3C78"/>
    <w:rsid w:val="00D16D38"/>
    <w:rsid w:val="00D20342"/>
    <w:rsid w:val="00D503D3"/>
    <w:rsid w:val="00D84B8C"/>
    <w:rsid w:val="00DB6DF4"/>
    <w:rsid w:val="00DD4751"/>
    <w:rsid w:val="00E2735E"/>
    <w:rsid w:val="00E36B28"/>
    <w:rsid w:val="00E577A0"/>
    <w:rsid w:val="00E85A56"/>
    <w:rsid w:val="00EA2124"/>
    <w:rsid w:val="00EB28A5"/>
    <w:rsid w:val="00ED7635"/>
    <w:rsid w:val="00EF3365"/>
    <w:rsid w:val="00F26BF0"/>
    <w:rsid w:val="00F71C59"/>
    <w:rsid w:val="00F75D4F"/>
    <w:rsid w:val="00F870CC"/>
    <w:rsid w:val="00FA1890"/>
    <w:rsid w:val="00FE0A87"/>
    <w:rsid w:val="00FE33C4"/>
    <w:rsid w:val="00FF2E3D"/>
    <w:rsid w:val="1AD55BAA"/>
    <w:rsid w:val="2413596F"/>
    <w:rsid w:val="33D179CB"/>
    <w:rsid w:val="39942142"/>
    <w:rsid w:val="40281289"/>
    <w:rsid w:val="45D10322"/>
    <w:rsid w:val="46E139C3"/>
    <w:rsid w:val="48FA7C9F"/>
    <w:rsid w:val="5C0E156F"/>
    <w:rsid w:val="6B5C6AF1"/>
    <w:rsid w:val="6BD22A25"/>
    <w:rsid w:val="6D26021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5"/>
    <w:link w:val="4"/>
    <w:locked/>
    <w:uiPriority w:val="99"/>
    <w:rPr>
      <w:rFonts w:cs="Times New Roman"/>
      <w:sz w:val="18"/>
      <w:szCs w:val="18"/>
    </w:rPr>
  </w:style>
  <w:style w:type="character" w:customStyle="1" w:styleId="8">
    <w:name w:val="Footer Char"/>
    <w:basedOn w:val="5"/>
    <w:link w:val="3"/>
    <w:qFormat/>
    <w:locked/>
    <w:uiPriority w:val="99"/>
    <w:rPr>
      <w:rFonts w:cs="Times New Roman"/>
      <w:sz w:val="18"/>
      <w:szCs w:val="18"/>
    </w:rPr>
  </w:style>
  <w:style w:type="character" w:customStyle="1" w:styleId="9">
    <w:name w:val="Balloon Text Char"/>
    <w:basedOn w:val="5"/>
    <w:link w:val="2"/>
    <w:semiHidden/>
    <w:qFormat/>
    <w:locked/>
    <w:uiPriority w:val="99"/>
    <w:rPr>
      <w:rFonts w:ascii="Times New Roman" w:hAnsi="Times New Roman" w:eastAsia="宋体" w:cs="Times New Roman"/>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 (Beijing) Limited</Company>
  <Pages>9</Pages>
  <Words>1094</Words>
  <Characters>6237</Characters>
  <Lines>0</Lines>
  <Paragraphs>0</Paragraphs>
  <TotalTime>4</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2017-05-22T07:48:00Z</dcterms:created>
  <dc:creator>谢霖</dc:creator>
  <cp:lastModifiedBy>带着面具卑微旳过小玍活1397575834</cp:lastModifiedBy>
  <cp:lastPrinted>2017-05-27T07:29:00Z</cp:lastPrinted>
  <dcterms:modified xsi:type="dcterms:W3CDTF">2018-10-08T08:10:19Z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