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仿宋" w:hAnsi="仿宋" w:eastAsia="仿宋" w:cs="仿宋"/>
          <w:b/>
          <w:bCs/>
          <w:spacing w:val="20"/>
          <w:sz w:val="32"/>
          <w:szCs w:val="32"/>
        </w:rPr>
      </w:pPr>
      <w:r>
        <w:rPr>
          <w:rFonts w:hint="eastAsia" w:ascii="仿宋" w:hAnsi="仿宋" w:eastAsia="仿宋" w:cs="仿宋"/>
          <w:b/>
          <w:bCs/>
          <w:color w:val="FF0000"/>
          <w:spacing w:val="20"/>
          <w:sz w:val="84"/>
          <w:szCs w:val="84"/>
        </w:rPr>
        <w:t>中国环境文化促进会</w:t>
      </w:r>
    </w:p>
    <w:p>
      <w:pPr>
        <w:jc w:val="center"/>
        <w:rPr>
          <w:rFonts w:hint="eastAsia" w:eastAsia="仿宋_GB2312"/>
          <w:sz w:val="32"/>
          <w:szCs w:val="32"/>
        </w:rPr>
      </w:pPr>
      <w:r>
        <w:rPr>
          <w:rFonts w:hint="eastAsia" w:ascii="方正大标宋_GBK" w:hAnsi="方正大标宋_GBK" w:eastAsia="方正大标宋_GBK" w:cs="方正大标宋_GBK"/>
          <w:b/>
          <w:bCs/>
          <w:color w:val="FF0000"/>
          <w:spacing w:val="-20"/>
          <w:kern w:val="18"/>
          <w:position w:val="20"/>
          <w:sz w:val="90"/>
          <w:szCs w:val="90"/>
        </w:rPr>
        <w:pict>
          <v:line id="直接连接符 5" o:spid="_x0000_s1026" o:spt="20" style="position:absolute;left:0pt;margin-left:-5.7pt;margin-top:30.65pt;height:0pt;width:459pt;z-index:251662336;mso-width-relative:page;mso-height-relative:page;" filled="f" stroked="t" coordsize="21600,21600" o:gfxdata="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ubxFNcAAAAJAQAADwAAAAAAAAAB&#10;ACAAAAAiAAAAZHJzL2Rvd25yZXYueG1sUEsBAhQAFAAAAAgAh07iQLPpHSfYAQAAmQMAAA4AAAAA&#10;AAAAAQAgAAAAJgEAAGRycy9lMm9Eb2MueG1sUEsFBgAAAAAGAAYAWQEAAHAFAAAAAA==&#10;">
            <v:path arrowok="t"/>
            <v:fill on="f" focussize="0,0"/>
            <v:stroke weight="1.5pt" color="#FF0000" joinstyle="round"/>
            <v:imagedata o:title=""/>
            <o:lock v:ext="edit" aspectratio="f"/>
          </v:line>
        </w:pict>
      </w:r>
      <w:r>
        <w:rPr>
          <w:rFonts w:hint="eastAsia" w:eastAsia="仿宋_GB2312"/>
          <w:sz w:val="32"/>
          <w:szCs w:val="32"/>
        </w:rPr>
        <w:t>环文会[201</w:t>
      </w:r>
      <w:r>
        <w:rPr>
          <w:rFonts w:hint="eastAsia" w:eastAsia="仿宋_GB2312"/>
          <w:sz w:val="32"/>
          <w:szCs w:val="32"/>
          <w:lang w:val="en-US" w:eastAsia="zh-CN"/>
        </w:rPr>
        <w:t>9</w:t>
      </w:r>
      <w:r>
        <w:rPr>
          <w:rFonts w:hint="eastAsia" w:eastAsia="仿宋_GB2312"/>
          <w:sz w:val="32"/>
          <w:szCs w:val="32"/>
        </w:rPr>
        <w:t>]</w:t>
      </w:r>
      <w:r>
        <w:rPr>
          <w:rFonts w:hint="eastAsia" w:eastAsia="仿宋_GB2312"/>
          <w:sz w:val="32"/>
          <w:szCs w:val="32"/>
          <w:lang w:val="en-US" w:eastAsia="zh-CN"/>
        </w:rPr>
        <w:t>31</w:t>
      </w:r>
      <w:r>
        <w:rPr>
          <w:rFonts w:hint="eastAsia" w:eastAsia="仿宋_GB2312"/>
          <w:sz w:val="32"/>
          <w:szCs w:val="32"/>
        </w:rPr>
        <w:t>号</w:t>
      </w:r>
    </w:p>
    <w:p>
      <w:pPr>
        <w:jc w:val="center"/>
        <w:rPr>
          <w:rFonts w:hint="eastAsia" w:eastAsia="仿宋_GB2312"/>
          <w:sz w:val="32"/>
          <w:szCs w:val="32"/>
        </w:rPr>
      </w:pPr>
    </w:p>
    <w:p>
      <w:pPr>
        <w:spacing w:line="520" w:lineRule="exact"/>
        <w:jc w:val="center"/>
        <w:rPr>
          <w:rFonts w:hint="eastAsia"/>
          <w:b/>
          <w:bCs/>
          <w:sz w:val="36"/>
          <w:szCs w:val="36"/>
        </w:rPr>
      </w:pPr>
      <w:r>
        <w:rPr>
          <w:rFonts w:hint="eastAsia"/>
          <w:b/>
          <w:bCs/>
          <w:sz w:val="36"/>
          <w:szCs w:val="36"/>
        </w:rPr>
        <w:t>关于召开</w:t>
      </w:r>
      <w:r>
        <w:rPr>
          <w:rFonts w:hint="eastAsia"/>
          <w:b/>
          <w:bCs/>
          <w:sz w:val="36"/>
          <w:szCs w:val="36"/>
          <w:lang w:val="en-US" w:eastAsia="zh-CN"/>
        </w:rPr>
        <w:t>2019</w:t>
      </w:r>
      <w:r>
        <w:rPr>
          <w:rFonts w:hint="eastAsia"/>
          <w:b/>
          <w:bCs/>
          <w:sz w:val="36"/>
          <w:szCs w:val="36"/>
        </w:rPr>
        <w:t>“全国挥发性有机物 (VOCs)污染治理与监测技术及恶臭污染治理</w:t>
      </w:r>
    </w:p>
    <w:p>
      <w:pPr>
        <w:spacing w:line="520" w:lineRule="exact"/>
        <w:jc w:val="center"/>
        <w:rPr>
          <w:rFonts w:ascii="仿宋_GB2312" w:hAnsi="新宋体" w:eastAsia="仿宋_GB2312"/>
          <w:b/>
          <w:bCs/>
          <w:color w:val="000000"/>
          <w:sz w:val="30"/>
          <w:szCs w:val="30"/>
        </w:rPr>
      </w:pPr>
      <w:r>
        <w:rPr>
          <w:rFonts w:hint="eastAsia"/>
          <w:b/>
          <w:bCs/>
          <w:sz w:val="36"/>
          <w:szCs w:val="36"/>
        </w:rPr>
        <w:t>实用案例分析暨供需对接交流会”的通知</w:t>
      </w:r>
    </w:p>
    <w:p>
      <w:pPr>
        <w:widowControl/>
        <w:adjustRightInd w:val="0"/>
        <w:snapToGrid w:val="0"/>
        <w:spacing w:line="520" w:lineRule="exac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各有关单位：</w:t>
      </w:r>
    </w:p>
    <w:p>
      <w:pPr>
        <w:widowControl/>
        <w:adjustRightInd w:val="0"/>
        <w:snapToGrid w:val="0"/>
        <w:spacing w:line="52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随着新《大气污染防治法》、《重点行业挥发性有机物削减行动计划》和《“十三五”挥发性有机物污染防治工作方案》等法规政策的颁布和实施，VOCs已被列入为“十三五”大气污染物减排的主要约束性指标,十三五期间，国家明确全面推进VOCs污染防治，将北京、河北、浙江等16个省（市）划为VOCs污染防治的重点地区；各地区又将VOCs减排比率和重点工程减排量作为管理部门的约束性指标和考核目标。 但受制于相关行业众多、管理经验不足、治理难度较大、技术市场信息不对称等多种因素作用，我国的VOCs污染防治工作无论对管理部门、排污行</w:t>
      </w:r>
      <w:r>
        <w:rPr>
          <w:rFonts w:ascii="宋体" w:hAnsi="宋体" w:eastAsia="宋体" w:cs="宋体"/>
          <w:kern w:val="0"/>
          <w:sz w:val="24"/>
          <w:szCs w:val="24"/>
          <w:lang w:val="en-US" w:eastAsia="zh-CN" w:bidi="ar"/>
        </w:rPr>
        <w:t>业</w:t>
      </w:r>
      <w:r>
        <w:rPr>
          <w:rFonts w:hint="eastAsia" w:ascii="宋体" w:hAnsi="宋体" w:eastAsia="宋体" w:cs="宋体"/>
          <w:kern w:val="0"/>
          <w:sz w:val="24"/>
          <w:szCs w:val="24"/>
          <w:lang w:val="en-US" w:eastAsia="zh-CN" w:bidi="ar"/>
        </w:rPr>
        <w:t>及</w:t>
      </w:r>
      <w:r>
        <w:rPr>
          <w:rFonts w:ascii="宋体" w:hAnsi="宋体" w:eastAsia="宋体" w:cs="宋体"/>
          <w:kern w:val="0"/>
          <w:sz w:val="24"/>
          <w:szCs w:val="24"/>
          <w:lang w:val="en-US" w:eastAsia="zh-CN" w:bidi="ar"/>
        </w:rPr>
        <w:t>治理</w:t>
      </w:r>
      <w:r>
        <w:rPr>
          <w:rFonts w:hint="eastAsia" w:ascii="宋体" w:hAnsi="宋体" w:eastAsia="宋体" w:cs="宋体"/>
          <w:kern w:val="0"/>
          <w:sz w:val="24"/>
          <w:szCs w:val="24"/>
          <w:lang w:val="en-US" w:eastAsia="zh-CN" w:bidi="ar"/>
        </w:rPr>
        <w:t>企业等，都是需要重新审视和面对的问题。同时从事VOCs监测与治理的环保企业虽获迅速发展，但普遍制约于技术人才匮乏，尤其缺乏有经验、综合型的人才和技术队伍。</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为提升重点行业VOCs污染治理水平，选择最佳可行的工艺和设备，并为相关</w:t>
      </w:r>
      <w:r>
        <w:rPr>
          <w:rFonts w:ascii="宋体" w:hAnsi="宋体" w:eastAsia="宋体" w:cs="宋体"/>
          <w:kern w:val="0"/>
          <w:sz w:val="24"/>
          <w:szCs w:val="24"/>
          <w:lang w:val="en-US" w:eastAsia="zh-CN" w:bidi="ar"/>
        </w:rPr>
        <w:t>管理机构、</w:t>
      </w:r>
      <w:r>
        <w:rPr>
          <w:rFonts w:hint="eastAsia" w:ascii="宋体" w:hAnsi="宋体" w:eastAsia="宋体" w:cs="宋体"/>
          <w:kern w:val="0"/>
          <w:sz w:val="24"/>
          <w:szCs w:val="24"/>
          <w:lang w:val="en-US" w:eastAsia="zh-CN" w:bidi="ar"/>
        </w:rPr>
        <w:t>生产企业和治理企业搭建VOCs减排技术供需对接平台,我会特举办美丽中国”企业绿色发展系列专题研讨活动内容之— “全国挥发性有机物（VOCs）及恶臭污染治理与监测技术实用案例分析暨供需对接交流会”。会议将邀请国家相关部门领导、有机废气(VOCs)污染治理领域相关专家进行政策和技术讲解。同时，还将邀请国内外VOCs技术治理机构及具有治理需求的相关企业代表</w:t>
      </w:r>
      <w:r>
        <w:rPr>
          <w:rFonts w:ascii="宋体" w:hAnsi="宋体" w:eastAsia="宋体" w:cs="宋体"/>
          <w:kern w:val="0"/>
          <w:sz w:val="24"/>
          <w:szCs w:val="24"/>
          <w:lang w:val="en-US" w:eastAsia="zh-CN" w:bidi="ar"/>
        </w:rPr>
        <w:t>现场</w:t>
      </w:r>
      <w:r>
        <w:rPr>
          <w:rFonts w:hint="eastAsia" w:ascii="宋体" w:hAnsi="宋体" w:eastAsia="宋体" w:cs="宋体"/>
          <w:kern w:val="0"/>
          <w:sz w:val="24"/>
          <w:szCs w:val="24"/>
          <w:lang w:val="en-US" w:eastAsia="zh-CN" w:bidi="ar"/>
        </w:rPr>
        <w:t>分享先进处理方法及成功案例；本次会议由工业环保网提供媒体支持。</w:t>
      </w:r>
    </w:p>
    <w:p>
      <w:pPr>
        <w:widowControl/>
        <w:adjustRightInd w:val="0"/>
        <w:snapToGrid w:val="0"/>
        <w:spacing w:line="520" w:lineRule="exact"/>
        <w:rPr>
          <w:rFonts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一、会议情况</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（一）会议时间：2019年6月2日-6月4日 (2日全天报到）</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（二）会议地点：上海市 （具体地点另行通知）</w:t>
      </w:r>
    </w:p>
    <w:p>
      <w:pPr>
        <w:widowControl/>
        <w:adjustRightInd w:val="0"/>
        <w:snapToGrid w:val="0"/>
        <w:spacing w:line="520" w:lineRule="exact"/>
        <w:rPr>
          <w:rFonts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二、会议内容</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（一）我国工业源VOCs污染排放和控制现状；</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（二）重点行业VOCs的排放标准制定进展；</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（三）重点行业VOCs排放特征、治理适用技术及其运用案例；</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（四）VOCs及恶臭废气收集与通风设计要点；</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（五）沸石转轮浓缩+RTO技术原理、工艺条件、净化效率及案例分析；</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（六）生物法治理工业有机废气技术；</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（七）吸附法治理工业有机废气技术；</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（八）燃烧法治理工业有机废气的技术应用及案例；</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（九）工业有机废气监测技术及设备应用；</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（十）大风量低浓度有机废气治理原理及工艺选型；</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（十一）高浓度有机废气治理原理及工艺选型；</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（十二）工业有机废气回收再利用技术应用及案例；</w:t>
      </w:r>
    </w:p>
    <w:p>
      <w:pPr>
        <w:widowControl/>
        <w:adjustRightInd w:val="0"/>
        <w:snapToGrid w:val="0"/>
        <w:spacing w:line="52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（十三）VOCs高效吸附材料、催化材料、高效生物填料和吸收剂等材料的应用；</w:t>
      </w:r>
    </w:p>
    <w:p>
      <w:pPr>
        <w:widowControl/>
        <w:adjustRightInd w:val="0"/>
        <w:snapToGrid w:val="0"/>
        <w:spacing w:line="520" w:lineRule="exact"/>
        <w:ind w:firstLine="480" w:firstLineChars="200"/>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（十四）</w:t>
      </w:r>
      <w:r>
        <w:rPr>
          <w:rStyle w:val="9"/>
          <w:rFonts w:ascii="宋体" w:hAnsi="宋体" w:eastAsia="宋体" w:cs="宋体"/>
          <w:b w:val="0"/>
          <w:bCs w:val="0"/>
          <w:kern w:val="0"/>
          <w:sz w:val="24"/>
          <w:szCs w:val="24"/>
          <w:lang w:val="en-US" w:eastAsia="zh-CN" w:bidi="ar"/>
        </w:rPr>
        <w:t>VOCs废气净化的工艺、设计及关键点</w:t>
      </w:r>
    </w:p>
    <w:p>
      <w:pPr>
        <w:widowControl/>
        <w:adjustRightInd w:val="0"/>
        <w:snapToGrid w:val="0"/>
        <w:spacing w:line="520" w:lineRule="exact"/>
        <w:ind w:left="719" w:leftChars="228" w:hanging="240" w:hangingChars="1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车间通风设计与VOCs废气收集的关键点;</w:t>
      </w:r>
    </w:p>
    <w:p>
      <w:pPr>
        <w:widowControl/>
        <w:adjustRightInd w:val="0"/>
        <w:snapToGrid w:val="0"/>
        <w:spacing w:line="520" w:lineRule="exact"/>
        <w:ind w:left="719" w:leftChars="228" w:hanging="240" w:hangingChars="1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VOCs治理设施防火防爆技术的关键点及安全评估；</w:t>
      </w:r>
    </w:p>
    <w:p>
      <w:pPr>
        <w:widowControl/>
        <w:adjustRightInd w:val="0"/>
        <w:snapToGrid w:val="0"/>
        <w:spacing w:line="520" w:lineRule="exact"/>
        <w:ind w:left="719" w:leftChars="228" w:hanging="240" w:hangingChars="1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VOCs治理主流技术和工艺（组合）运用；</w:t>
      </w:r>
    </w:p>
    <w:p>
      <w:pPr>
        <w:widowControl/>
        <w:adjustRightInd w:val="0"/>
        <w:snapToGrid w:val="0"/>
        <w:spacing w:line="520" w:lineRule="exact"/>
        <w:ind w:left="719" w:leftChars="228" w:hanging="240" w:hangingChars="1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r>
        <w:rPr>
          <w:rFonts w:ascii="宋体" w:hAnsi="宋体" w:eastAsia="宋体" w:cs="宋体"/>
          <w:kern w:val="0"/>
          <w:sz w:val="24"/>
          <w:szCs w:val="24"/>
          <w:lang w:val="en-US" w:eastAsia="zh-CN" w:bidi="ar"/>
        </w:rPr>
        <w:t>吸附剂、催化剂、生物填料、蓄热材等材料的选型应用；</w:t>
      </w:r>
    </w:p>
    <w:p>
      <w:pPr>
        <w:widowControl/>
        <w:adjustRightInd w:val="0"/>
        <w:snapToGrid w:val="0"/>
        <w:spacing w:line="520" w:lineRule="exact"/>
        <w:ind w:left="719" w:leftChars="228" w:hanging="240" w:hangingChars="1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w:t>
      </w:r>
      <w:r>
        <w:rPr>
          <w:rFonts w:ascii="宋体" w:hAnsi="宋体" w:eastAsia="宋体" w:cs="宋体"/>
          <w:kern w:val="0"/>
          <w:sz w:val="24"/>
          <w:szCs w:val="24"/>
          <w:lang w:val="en-US" w:eastAsia="zh-CN" w:bidi="ar"/>
        </w:rPr>
        <w:t>VOCs常压下洗涤塔的选择，设计与实践；</w:t>
      </w:r>
    </w:p>
    <w:p>
      <w:pPr>
        <w:widowControl/>
        <w:adjustRightInd w:val="0"/>
        <w:snapToGrid w:val="0"/>
        <w:spacing w:line="52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（6）有</w:t>
      </w:r>
      <w:r>
        <w:rPr>
          <w:rFonts w:ascii="宋体" w:hAnsi="宋体" w:eastAsia="宋体" w:cs="宋体"/>
          <w:kern w:val="0"/>
          <w:sz w:val="24"/>
          <w:szCs w:val="24"/>
          <w:lang w:val="en-US" w:eastAsia="zh-CN" w:bidi="ar"/>
        </w:rPr>
        <w:t>机溶剂回收及资源化再利用工艺；</w:t>
      </w:r>
    </w:p>
    <w:p>
      <w:pPr>
        <w:widowControl/>
        <w:adjustRightInd w:val="0"/>
        <w:snapToGrid w:val="0"/>
        <w:spacing w:line="520" w:lineRule="exact"/>
        <w:ind w:left="479" w:leftChars="228" w:firstLine="0" w:firstLineChars="0"/>
        <w:rPr>
          <w:rFonts w:hint="default"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（十五）</w:t>
      </w:r>
      <w:r>
        <w:rPr>
          <w:rStyle w:val="9"/>
          <w:rFonts w:ascii="宋体" w:hAnsi="宋体" w:eastAsia="宋体" w:cs="宋体"/>
          <w:b w:val="0"/>
          <w:bCs w:val="0"/>
          <w:kern w:val="0"/>
          <w:sz w:val="24"/>
          <w:szCs w:val="24"/>
          <w:lang w:val="en-US" w:eastAsia="zh-CN" w:bidi="ar"/>
        </w:rPr>
        <w:t>重点行业VOCs排放特征及控制技术；</w:t>
      </w:r>
      <w:r>
        <w:rPr>
          <w:rFonts w:ascii="宋体" w:hAnsi="宋体" w:eastAsia="宋体" w:cs="宋体"/>
          <w:b w:val="0"/>
          <w:bCs w:val="0"/>
          <w:kern w:val="0"/>
          <w:sz w:val="24"/>
          <w:szCs w:val="24"/>
          <w:lang w:val="en-US" w:eastAsia="zh-CN" w:bidi="ar"/>
        </w:rPr>
        <w:br w:type="textWrapping"/>
      </w:r>
      <w:r>
        <w:rPr>
          <w:rFonts w:ascii="宋体" w:hAnsi="宋体" w:eastAsia="宋体" w:cs="宋体"/>
          <w:kern w:val="0"/>
          <w:sz w:val="24"/>
          <w:szCs w:val="24"/>
          <w:lang w:val="en-US" w:eastAsia="zh-CN" w:bidi="ar"/>
        </w:rPr>
        <w:t>（1）制药行业VOCs与恶臭污染特征及控制技术；</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（2）石化生产VOCs排放特征、设备泄漏管控及控制技术；</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（3）工业涂装VOCs产排特征及其减排途径；</w:t>
      </w:r>
      <w:r>
        <w:rPr>
          <w:rFonts w:hint="eastAsia" w:ascii="宋体" w:hAnsi="宋体" w:eastAsia="宋体" w:cs="宋体"/>
          <w:kern w:val="0"/>
          <w:sz w:val="24"/>
          <w:szCs w:val="24"/>
          <w:lang w:val="en-US" w:eastAsia="zh-CN" w:bidi="ar"/>
        </w:rPr>
        <w:t xml:space="preserve"> </w:t>
      </w:r>
    </w:p>
    <w:p>
      <w:pPr>
        <w:widowControl/>
        <w:adjustRightInd w:val="0"/>
        <w:snapToGrid w:val="0"/>
        <w:spacing w:line="520" w:lineRule="exact"/>
        <w:ind w:left="718" w:leftChars="342" w:firstLine="0" w:firstLineChars="0"/>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（十六）</w:t>
      </w:r>
      <w:r>
        <w:rPr>
          <w:rStyle w:val="9"/>
          <w:rFonts w:ascii="宋体" w:hAnsi="宋体" w:eastAsia="宋体" w:cs="宋体"/>
          <w:b w:val="0"/>
          <w:bCs w:val="0"/>
          <w:kern w:val="0"/>
          <w:sz w:val="24"/>
          <w:szCs w:val="24"/>
          <w:lang w:val="en-US" w:eastAsia="zh-CN" w:bidi="ar"/>
        </w:rPr>
        <w:t>污染源核算、监测与检测；</w:t>
      </w:r>
      <w:r>
        <w:rPr>
          <w:rFonts w:ascii="宋体" w:hAnsi="宋体" w:eastAsia="宋体" w:cs="宋体"/>
          <w:b w:val="0"/>
          <w:bCs w:val="0"/>
          <w:kern w:val="0"/>
          <w:sz w:val="24"/>
          <w:szCs w:val="24"/>
          <w:lang w:val="en-US" w:eastAsia="zh-CN" w:bidi="ar"/>
        </w:rPr>
        <w:br w:type="textWrapping"/>
      </w:r>
      <w:r>
        <w:rPr>
          <w:rFonts w:ascii="宋体" w:hAnsi="宋体" w:eastAsia="宋体" w:cs="宋体"/>
          <w:kern w:val="0"/>
          <w:sz w:val="24"/>
          <w:szCs w:val="24"/>
          <w:lang w:val="en-US" w:eastAsia="zh-CN" w:bidi="ar"/>
        </w:rPr>
        <w:t>（1）VOCs污染源排查及排放量核算的关键点；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（2）VOCs废气检测的设备选型及采样分析的要点；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（3）VOCs在线监测系统的选型及其技术要点</w:t>
      </w:r>
      <w:r>
        <w:rPr>
          <w:rFonts w:hint="eastAsia" w:ascii="宋体" w:hAnsi="宋体" w:eastAsia="宋体" w:cs="宋体"/>
          <w:kern w:val="0"/>
          <w:sz w:val="24"/>
          <w:szCs w:val="24"/>
          <w:lang w:val="en-US" w:eastAsia="zh-CN" w:bidi="ar"/>
        </w:rPr>
        <w:t>;</w:t>
      </w:r>
    </w:p>
    <w:p>
      <w:pPr>
        <w:widowControl/>
        <w:adjustRightInd w:val="0"/>
        <w:snapToGrid w:val="0"/>
        <w:spacing w:line="520" w:lineRule="exact"/>
        <w:rPr>
          <w:rFonts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三、参会对象</w:t>
      </w:r>
    </w:p>
    <w:p>
      <w:pPr>
        <w:pStyle w:val="3"/>
        <w:spacing w:line="51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各省（市）环保(环监站、环监局、环科院)、相关管理部门机构；VOCs排放企业（医药制造、石油化工、印刷、炼焦、家具、表面涂装、有机化工、钢铁冶炼和压延加工业等）；VOCs治理公司（工艺技术、工程设计、项目总包及运营服务）、VOCs检测监测公司（实验室）、调查咨询公司、科研院校、设计院所，设备厂商、新材料公司等相关单位负责人、高管和技术人员。</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四</w:t>
      </w:r>
      <w:r>
        <w:rPr>
          <w:rFonts w:ascii="宋体" w:hAnsi="宋体" w:eastAsia="宋体" w:cs="宋体"/>
          <w:b/>
          <w:bCs/>
          <w:kern w:val="0"/>
          <w:sz w:val="24"/>
          <w:szCs w:val="24"/>
          <w:lang w:val="en-US" w:eastAsia="zh-CN" w:bidi="ar"/>
        </w:rPr>
        <w:t>、</w:t>
      </w:r>
      <w:r>
        <w:rPr>
          <w:rFonts w:hint="eastAsia" w:ascii="宋体" w:hAnsi="宋体" w:eastAsia="宋体" w:cs="宋体"/>
          <w:b/>
          <w:bCs/>
          <w:kern w:val="0"/>
          <w:sz w:val="24"/>
          <w:szCs w:val="24"/>
          <w:lang w:val="en-US" w:eastAsia="zh-CN" w:bidi="ar"/>
        </w:rPr>
        <w:t>会议费用：</w:t>
      </w:r>
    </w:p>
    <w:p>
      <w:pPr>
        <w:pStyle w:val="3"/>
        <w:spacing w:line="51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会务费：</w:t>
      </w:r>
      <w:r>
        <w:rPr>
          <w:rFonts w:ascii="宋体" w:hAnsi="宋体" w:eastAsia="宋体" w:cs="宋体"/>
          <w:kern w:val="0"/>
          <w:sz w:val="24"/>
          <w:szCs w:val="24"/>
          <w:lang w:val="en-US" w:eastAsia="zh-CN" w:bidi="ar"/>
        </w:rPr>
        <w:t>2</w:t>
      </w:r>
      <w:r>
        <w:rPr>
          <w:rFonts w:hint="eastAsia" w:eastAsia="宋体" w:cs="宋体"/>
          <w:kern w:val="0"/>
          <w:sz w:val="24"/>
          <w:szCs w:val="24"/>
          <w:lang w:val="en-US" w:eastAsia="zh-CN" w:bidi="ar"/>
        </w:rPr>
        <w:t>8</w:t>
      </w:r>
      <w:r>
        <w:rPr>
          <w:rFonts w:ascii="宋体" w:hAnsi="宋体" w:eastAsia="宋体" w:cs="宋体"/>
          <w:kern w:val="0"/>
          <w:sz w:val="24"/>
          <w:szCs w:val="24"/>
          <w:lang w:val="en-US" w:eastAsia="zh-CN" w:bidi="ar"/>
        </w:rPr>
        <w:t>00</w:t>
      </w:r>
      <w:r>
        <w:rPr>
          <w:rFonts w:hint="eastAsia" w:ascii="宋体" w:hAnsi="宋体" w:eastAsia="宋体" w:cs="宋体"/>
          <w:kern w:val="0"/>
          <w:sz w:val="24"/>
          <w:szCs w:val="24"/>
          <w:lang w:val="en-US" w:eastAsia="zh-CN" w:bidi="ar"/>
        </w:rPr>
        <w:t>元</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人</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含筹办费、场地费、专家费、午餐、会刊等</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；住宿统一安排，费用自理。</w:t>
      </w:r>
    </w:p>
    <w:p>
      <w:pPr>
        <w:pStyle w:val="3"/>
        <w:spacing w:line="510" w:lineRule="exact"/>
        <w:ind w:firstLine="480" w:firstLineChars="2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备注</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会议协办、企业演讲、会刊封面、插页等相关情况请咨询会务组。</w:t>
      </w:r>
    </w:p>
    <w:p>
      <w:pPr>
        <w:pStyle w:val="6"/>
        <w:widowControl/>
        <w:numPr>
          <w:ilvl w:val="0"/>
          <w:numId w:val="1"/>
        </w:numPr>
        <w:shd w:val="clear" w:color="auto" w:fill="FFFFFF"/>
        <w:spacing w:line="360" w:lineRule="auto"/>
        <w:ind w:right="-624" w:rightChars="-297"/>
        <w:jc w:val="both"/>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联系方式</w:t>
      </w:r>
    </w:p>
    <w:p>
      <w:pPr>
        <w:pStyle w:val="6"/>
        <w:widowControl/>
        <w:numPr>
          <w:ilvl w:val="0"/>
          <w:numId w:val="0"/>
        </w:numPr>
        <w:shd w:val="clear" w:color="auto" w:fill="FFFFFF"/>
        <w:spacing w:line="360" w:lineRule="auto"/>
        <w:ind w:right="-624" w:rightChars="-297" w:firstLine="960" w:firstLineChars="400"/>
        <w:jc w:val="both"/>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联系人：田欣              </w:t>
      </w:r>
    </w:p>
    <w:p>
      <w:pPr>
        <w:spacing w:line="520" w:lineRule="exact"/>
        <w:ind w:firstLine="960" w:firstLineChars="400"/>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电  话：010-82666855   传真：010-52818116  </w:t>
      </w:r>
    </w:p>
    <w:p>
      <w:pPr>
        <w:spacing w:line="520" w:lineRule="exact"/>
        <w:ind w:firstLine="720" w:firstLineChars="3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手  机：13522935336   邮箱：</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"mailto:huanbaochanye@qq.com" </w:instrText>
      </w:r>
      <w:r>
        <w:rPr>
          <w:rFonts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t>1789875275@qq.com</w:t>
      </w:r>
      <w:r>
        <w:rPr>
          <w:rFonts w:hint="eastAsia" w:ascii="宋体" w:hAnsi="宋体" w:eastAsia="宋体" w:cs="宋体"/>
          <w:kern w:val="0"/>
          <w:sz w:val="24"/>
          <w:szCs w:val="24"/>
          <w:lang w:val="en-US" w:eastAsia="zh-CN" w:bidi="ar"/>
        </w:rPr>
        <w:fldChar w:fldCharType="end"/>
      </w:r>
    </w:p>
    <w:p>
      <w:pPr>
        <w:spacing w:line="520" w:lineRule="exact"/>
        <w:ind w:firstLine="640" w:firstLineChars="200"/>
        <w:rPr>
          <w:rFonts w:hint="eastAsia" w:ascii="宋体" w:hAnsi="宋体" w:eastAsia="宋体" w:cs="宋体"/>
          <w:kern w:val="0"/>
          <w:sz w:val="24"/>
          <w:szCs w:val="24"/>
          <w:lang w:val="en-US" w:eastAsia="zh-CN" w:bidi="ar"/>
        </w:rPr>
      </w:pPr>
      <w:r>
        <w:rPr>
          <w:rFonts w:ascii="仿宋" w:hAnsi="仿宋" w:eastAsia="仿宋" w:cs="宋体"/>
          <w:sz w:val="32"/>
          <w:szCs w:val="32"/>
        </w:rPr>
        <w:drawing>
          <wp:anchor distT="0" distB="0" distL="114300" distR="114300" simplePos="0" relativeHeight="251664384" behindDoc="0" locked="0" layoutInCell="1" allowOverlap="1">
            <wp:simplePos x="0" y="0"/>
            <wp:positionH relativeFrom="column">
              <wp:posOffset>3322955</wp:posOffset>
            </wp:positionH>
            <wp:positionV relativeFrom="paragraph">
              <wp:posOffset>67945</wp:posOffset>
            </wp:positionV>
            <wp:extent cx="2009775" cy="2028825"/>
            <wp:effectExtent l="81915" t="0" r="0" b="0"/>
            <wp:wrapNone/>
            <wp:docPr id="1" name="图片 3" descr="中国环境文化促进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中国环境文化促进会-章"/>
                    <pic:cNvPicPr>
                      <a:picLocks noChangeAspect="1"/>
                    </pic:cNvPicPr>
                  </pic:nvPicPr>
                  <pic:blipFill>
                    <a:blip r:embed="rId5"/>
                    <a:stretch>
                      <a:fillRect/>
                    </a:stretch>
                  </pic:blipFill>
                  <pic:spPr>
                    <a:xfrm rot="840000">
                      <a:off x="0" y="0"/>
                      <a:ext cx="2009775" cy="2028825"/>
                    </a:xfrm>
                    <a:prstGeom prst="rect">
                      <a:avLst/>
                    </a:prstGeom>
                    <a:noFill/>
                    <a:ln>
                      <a:noFill/>
                    </a:ln>
                  </pic:spPr>
                </pic:pic>
              </a:graphicData>
            </a:graphic>
          </wp:anchor>
        </w:drawing>
      </w:r>
    </w:p>
    <w:p>
      <w:pPr>
        <w:spacing w:line="520" w:lineRule="exact"/>
        <w:ind w:firstLine="5760" w:firstLineChars="2400"/>
        <w:rPr>
          <w:rFonts w:hint="eastAsia" w:ascii="宋体" w:hAnsi="宋体" w:eastAsia="宋体" w:cs="宋体"/>
          <w:kern w:val="0"/>
          <w:sz w:val="24"/>
          <w:szCs w:val="24"/>
          <w:lang w:val="en-US" w:eastAsia="zh-CN" w:bidi="ar"/>
        </w:rPr>
      </w:pPr>
    </w:p>
    <w:p>
      <w:pPr>
        <w:spacing w:line="520" w:lineRule="exact"/>
        <w:ind w:firstLine="5760" w:firstLineChars="24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中国环境文化促进会</w:t>
      </w:r>
    </w:p>
    <w:p>
      <w:pPr>
        <w:spacing w:line="52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4288790</wp:posOffset>
            </wp:positionH>
            <wp:positionV relativeFrom="paragraph">
              <wp:posOffset>7034530</wp:posOffset>
            </wp:positionV>
            <wp:extent cx="2002790" cy="2019300"/>
            <wp:effectExtent l="304800" t="0" r="0" b="0"/>
            <wp:wrapNone/>
            <wp:docPr id="4" name="图片 3" descr="中国环境文化促进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中国环境文化促进会-章"/>
                    <pic:cNvPicPr>
                      <a:picLocks noChangeAspect="1" noChangeArrowheads="1"/>
                    </pic:cNvPicPr>
                  </pic:nvPicPr>
                  <pic:blipFill>
                    <a:blip r:embed="rId5" cstate="print"/>
                    <a:srcRect/>
                    <a:stretch>
                      <a:fillRect/>
                    </a:stretch>
                  </pic:blipFill>
                  <pic:spPr>
                    <a:xfrm rot="2460000">
                      <a:off x="0" y="0"/>
                      <a:ext cx="2002790" cy="2019300"/>
                    </a:xfrm>
                    <a:prstGeom prst="rect">
                      <a:avLst/>
                    </a:prstGeom>
                    <a:noFill/>
                    <a:ln w="9525">
                      <a:noFill/>
                      <a:miter lim="800000"/>
                      <a:headEnd/>
                      <a:tailEnd/>
                    </a:ln>
                  </pic:spPr>
                </pic:pic>
              </a:graphicData>
            </a:graphic>
          </wp:anchor>
        </w:drawing>
      </w:r>
      <w:r>
        <w:rPr>
          <w:rFonts w:hint="eastAsia" w:ascii="宋体" w:hAnsi="宋体" w:eastAsia="宋体" w:cs="宋体"/>
          <w:kern w:val="0"/>
          <w:sz w:val="24"/>
          <w:szCs w:val="24"/>
          <w:lang w:val="en-US" w:eastAsia="zh-CN" w:bidi="ar"/>
        </w:rPr>
        <w:t xml:space="preserve">                                             2019年3月26日 </w:t>
      </w:r>
    </w:p>
    <w:p>
      <w:pPr>
        <w:spacing w:line="520" w:lineRule="exact"/>
        <w:ind w:firstLine="480" w:firstLineChars="200"/>
        <w:rPr>
          <w:rFonts w:hint="default" w:ascii="宋体" w:hAnsi="宋体" w:eastAsia="宋体" w:cs="宋体"/>
          <w:kern w:val="0"/>
          <w:sz w:val="24"/>
          <w:szCs w:val="24"/>
          <w:lang w:val="en-US" w:eastAsia="zh-CN" w:bidi="ar"/>
        </w:rPr>
      </w:pPr>
    </w:p>
    <w:tbl>
      <w:tblPr>
        <w:tblStyle w:val="7"/>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c>
          <w:tcPr>
            <w:tcW w:w="8522" w:type="dxa"/>
          </w:tcPr>
          <w:p>
            <w:pPr>
              <w:rPr>
                <w:rFonts w:ascii="仿宋_GB2312" w:eastAsia="仿宋_GB2312" w:cs="宋体"/>
                <w:sz w:val="30"/>
                <w:szCs w:val="30"/>
              </w:rPr>
            </w:pPr>
            <w:r>
              <w:rPr>
                <w:rFonts w:hint="eastAsia" w:asciiTheme="minorEastAsia" w:hAnsiTheme="minorEastAsia" w:eastAsiaTheme="minorEastAsia" w:cstheme="minorEastAsia"/>
                <w:b w:val="0"/>
                <w:bCs w:val="0"/>
                <w:sz w:val="32"/>
                <w:szCs w:val="30"/>
              </w:rPr>
              <w:t>中国环境文化促进会             2018年 4月3日印发</w:t>
            </w:r>
          </w:p>
        </w:tc>
      </w:tr>
    </w:tbl>
    <w:p>
      <w:pPr>
        <w:widowControl/>
        <w:adjustRightInd w:val="0"/>
        <w:snapToGrid w:val="0"/>
        <w:spacing w:line="520" w:lineRule="exact"/>
        <w:ind w:left="720" w:hanging="843" w:hangingChars="300"/>
        <w:jc w:val="center"/>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2019“全国挥发性有机物 (VOCs)污染治理与监测技术及恶臭污染治理实用案例分析暨供需对接交流会”报名表</w:t>
      </w:r>
    </w:p>
    <w:tbl>
      <w:tblPr>
        <w:tblStyle w:val="7"/>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839"/>
        <w:gridCol w:w="10"/>
        <w:gridCol w:w="977"/>
        <w:gridCol w:w="10"/>
        <w:gridCol w:w="814"/>
        <w:gridCol w:w="826"/>
        <w:gridCol w:w="830"/>
        <w:gridCol w:w="242"/>
        <w:gridCol w:w="76"/>
        <w:gridCol w:w="489"/>
        <w:gridCol w:w="208"/>
        <w:gridCol w:w="989"/>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单位名称</w:t>
            </w:r>
          </w:p>
        </w:tc>
        <w:tc>
          <w:tcPr>
            <w:tcW w:w="5113" w:type="dxa"/>
            <w:gridSpan w:val="10"/>
            <w:vAlign w:val="center"/>
          </w:tcPr>
          <w:p>
            <w:pPr>
              <w:keepNext/>
              <w:keepLines/>
              <w:spacing w:line="480" w:lineRule="exact"/>
              <w:jc w:val="center"/>
              <w:outlineLvl w:val="0"/>
              <w:rPr>
                <w:rFonts w:ascii="仿宋_GB2312" w:hAnsi="仿宋" w:eastAsia="仿宋_GB2312"/>
                <w:bCs/>
                <w:sz w:val="24"/>
              </w:rPr>
            </w:pPr>
          </w:p>
        </w:tc>
        <w:tc>
          <w:tcPr>
            <w:tcW w:w="1197"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行业类别</w:t>
            </w:r>
          </w:p>
        </w:tc>
        <w:tc>
          <w:tcPr>
            <w:tcW w:w="1033" w:type="dxa"/>
            <w:vAlign w:val="center"/>
          </w:tcPr>
          <w:p>
            <w:pPr>
              <w:keepNext/>
              <w:keepLines/>
              <w:spacing w:line="480" w:lineRule="exact"/>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审批人</w:t>
            </w:r>
          </w:p>
        </w:tc>
        <w:tc>
          <w:tcPr>
            <w:tcW w:w="839" w:type="dxa"/>
            <w:vAlign w:val="center"/>
          </w:tcPr>
          <w:p>
            <w:pPr>
              <w:keepNext/>
              <w:keepLines/>
              <w:spacing w:line="480" w:lineRule="exact"/>
              <w:jc w:val="center"/>
              <w:outlineLvl w:val="0"/>
              <w:rPr>
                <w:rFonts w:ascii="仿宋_GB2312" w:hAnsi="仿宋" w:eastAsia="仿宋_GB2312"/>
                <w:bCs/>
                <w:sz w:val="24"/>
              </w:rPr>
            </w:pPr>
          </w:p>
        </w:tc>
        <w:tc>
          <w:tcPr>
            <w:tcW w:w="987"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职务</w:t>
            </w:r>
          </w:p>
        </w:tc>
        <w:tc>
          <w:tcPr>
            <w:tcW w:w="824" w:type="dxa"/>
            <w:gridSpan w:val="2"/>
            <w:vAlign w:val="center"/>
          </w:tcPr>
          <w:p>
            <w:pPr>
              <w:keepNext/>
              <w:keepLines/>
              <w:spacing w:line="480" w:lineRule="exact"/>
              <w:jc w:val="center"/>
              <w:outlineLvl w:val="0"/>
              <w:rPr>
                <w:rFonts w:ascii="仿宋_GB2312" w:hAnsi="仿宋" w:eastAsia="仿宋_GB2312"/>
                <w:bCs/>
                <w:sz w:val="24"/>
              </w:rPr>
            </w:pPr>
          </w:p>
        </w:tc>
        <w:tc>
          <w:tcPr>
            <w:tcW w:w="826"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电话</w:t>
            </w:r>
          </w:p>
        </w:tc>
        <w:tc>
          <w:tcPr>
            <w:tcW w:w="1637" w:type="dxa"/>
            <w:gridSpan w:val="4"/>
            <w:vAlign w:val="center"/>
          </w:tcPr>
          <w:p>
            <w:pPr>
              <w:keepNext/>
              <w:keepLines/>
              <w:spacing w:line="480" w:lineRule="exact"/>
              <w:outlineLvl w:val="0"/>
              <w:rPr>
                <w:rFonts w:ascii="仿宋_GB2312" w:hAnsi="仿宋" w:eastAsia="仿宋_GB2312"/>
                <w:bCs/>
                <w:sz w:val="24"/>
              </w:rPr>
            </w:pPr>
          </w:p>
        </w:tc>
        <w:tc>
          <w:tcPr>
            <w:tcW w:w="1197"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手机</w:t>
            </w:r>
          </w:p>
        </w:tc>
        <w:tc>
          <w:tcPr>
            <w:tcW w:w="1033" w:type="dxa"/>
            <w:vAlign w:val="center"/>
          </w:tcPr>
          <w:p>
            <w:pPr>
              <w:keepNext/>
              <w:keepLines/>
              <w:spacing w:line="480" w:lineRule="exact"/>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联系人</w:t>
            </w:r>
          </w:p>
        </w:tc>
        <w:tc>
          <w:tcPr>
            <w:tcW w:w="839" w:type="dxa"/>
            <w:vAlign w:val="center"/>
          </w:tcPr>
          <w:p>
            <w:pPr>
              <w:keepNext/>
              <w:keepLines/>
              <w:spacing w:line="480" w:lineRule="exact"/>
              <w:outlineLvl w:val="0"/>
              <w:rPr>
                <w:rFonts w:ascii="仿宋_GB2312" w:hAnsi="仿宋" w:eastAsia="仿宋_GB2312"/>
                <w:bCs/>
                <w:sz w:val="24"/>
              </w:rPr>
            </w:pPr>
          </w:p>
        </w:tc>
        <w:tc>
          <w:tcPr>
            <w:tcW w:w="987"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部门</w:t>
            </w:r>
          </w:p>
        </w:tc>
        <w:tc>
          <w:tcPr>
            <w:tcW w:w="824" w:type="dxa"/>
            <w:gridSpan w:val="2"/>
            <w:vAlign w:val="center"/>
          </w:tcPr>
          <w:p>
            <w:pPr>
              <w:keepNext/>
              <w:keepLines/>
              <w:spacing w:line="480" w:lineRule="exact"/>
              <w:outlineLvl w:val="0"/>
              <w:rPr>
                <w:rFonts w:ascii="仿宋_GB2312" w:hAnsi="仿宋" w:eastAsia="仿宋_GB2312"/>
                <w:bCs/>
                <w:sz w:val="24"/>
              </w:rPr>
            </w:pPr>
          </w:p>
        </w:tc>
        <w:tc>
          <w:tcPr>
            <w:tcW w:w="826"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职务</w:t>
            </w:r>
          </w:p>
        </w:tc>
        <w:tc>
          <w:tcPr>
            <w:tcW w:w="1637" w:type="dxa"/>
            <w:gridSpan w:val="4"/>
            <w:vAlign w:val="center"/>
          </w:tcPr>
          <w:p>
            <w:pPr>
              <w:keepNext/>
              <w:keepLines/>
              <w:spacing w:line="480" w:lineRule="exact"/>
              <w:outlineLvl w:val="0"/>
              <w:rPr>
                <w:rFonts w:ascii="仿宋_GB2312" w:hAnsi="仿宋" w:eastAsia="仿宋_GB2312"/>
                <w:bCs/>
                <w:sz w:val="24"/>
              </w:rPr>
            </w:pPr>
          </w:p>
        </w:tc>
        <w:tc>
          <w:tcPr>
            <w:tcW w:w="1197"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手机</w:t>
            </w:r>
          </w:p>
        </w:tc>
        <w:tc>
          <w:tcPr>
            <w:tcW w:w="1033" w:type="dxa"/>
            <w:vAlign w:val="center"/>
          </w:tcPr>
          <w:p>
            <w:pPr>
              <w:keepNext/>
              <w:keepLines/>
              <w:spacing w:line="480" w:lineRule="exact"/>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代表姓名</w:t>
            </w:r>
          </w:p>
        </w:tc>
        <w:tc>
          <w:tcPr>
            <w:tcW w:w="849"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性别</w:t>
            </w:r>
          </w:p>
        </w:tc>
        <w:tc>
          <w:tcPr>
            <w:tcW w:w="987" w:type="dxa"/>
            <w:gridSpan w:val="2"/>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部门</w:t>
            </w:r>
          </w:p>
        </w:tc>
        <w:tc>
          <w:tcPr>
            <w:tcW w:w="814"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职务</w:t>
            </w:r>
          </w:p>
        </w:tc>
        <w:tc>
          <w:tcPr>
            <w:tcW w:w="1898" w:type="dxa"/>
            <w:gridSpan w:val="3"/>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电话</w:t>
            </w:r>
          </w:p>
        </w:tc>
        <w:tc>
          <w:tcPr>
            <w:tcW w:w="1762" w:type="dxa"/>
            <w:gridSpan w:val="4"/>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手机</w:t>
            </w:r>
          </w:p>
        </w:tc>
        <w:tc>
          <w:tcPr>
            <w:tcW w:w="1033"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57" w:type="dxa"/>
            <w:vAlign w:val="center"/>
          </w:tcPr>
          <w:p>
            <w:pPr>
              <w:keepNext/>
              <w:keepLines/>
              <w:spacing w:line="480" w:lineRule="exact"/>
              <w:jc w:val="center"/>
              <w:outlineLvl w:val="0"/>
              <w:rPr>
                <w:rFonts w:ascii="仿宋_GB2312" w:hAnsi="仿宋" w:eastAsia="仿宋_GB2312"/>
                <w:bCs/>
                <w:sz w:val="24"/>
              </w:rPr>
            </w:pPr>
          </w:p>
        </w:tc>
        <w:tc>
          <w:tcPr>
            <w:tcW w:w="849" w:type="dxa"/>
            <w:gridSpan w:val="2"/>
            <w:vAlign w:val="center"/>
          </w:tcPr>
          <w:p>
            <w:pPr>
              <w:keepNext/>
              <w:keepLines/>
              <w:spacing w:line="480" w:lineRule="exact"/>
              <w:jc w:val="center"/>
              <w:outlineLvl w:val="0"/>
              <w:rPr>
                <w:rFonts w:ascii="仿宋_GB2312" w:hAnsi="仿宋" w:eastAsia="仿宋_GB2312"/>
                <w:bCs/>
                <w:sz w:val="24"/>
              </w:rPr>
            </w:pPr>
          </w:p>
        </w:tc>
        <w:tc>
          <w:tcPr>
            <w:tcW w:w="987" w:type="dxa"/>
            <w:gridSpan w:val="2"/>
            <w:vAlign w:val="center"/>
          </w:tcPr>
          <w:p>
            <w:pPr>
              <w:keepNext/>
              <w:keepLines/>
              <w:spacing w:line="480" w:lineRule="exact"/>
              <w:jc w:val="center"/>
              <w:outlineLvl w:val="0"/>
              <w:rPr>
                <w:rFonts w:ascii="仿宋_GB2312" w:hAnsi="仿宋" w:eastAsia="仿宋_GB2312"/>
                <w:bCs/>
                <w:sz w:val="24"/>
              </w:rPr>
            </w:pPr>
          </w:p>
        </w:tc>
        <w:tc>
          <w:tcPr>
            <w:tcW w:w="814" w:type="dxa"/>
            <w:vAlign w:val="center"/>
          </w:tcPr>
          <w:p>
            <w:pPr>
              <w:keepNext/>
              <w:keepLines/>
              <w:spacing w:line="480" w:lineRule="exact"/>
              <w:jc w:val="center"/>
              <w:outlineLvl w:val="0"/>
              <w:rPr>
                <w:rFonts w:ascii="仿宋_GB2312" w:hAnsi="仿宋" w:eastAsia="仿宋_GB2312"/>
                <w:bCs/>
                <w:sz w:val="24"/>
              </w:rPr>
            </w:pPr>
          </w:p>
        </w:tc>
        <w:tc>
          <w:tcPr>
            <w:tcW w:w="1898" w:type="dxa"/>
            <w:gridSpan w:val="3"/>
            <w:vAlign w:val="center"/>
          </w:tcPr>
          <w:p>
            <w:pPr>
              <w:keepNext/>
              <w:keepLines/>
              <w:spacing w:line="480" w:lineRule="exact"/>
              <w:jc w:val="center"/>
              <w:outlineLvl w:val="0"/>
              <w:rPr>
                <w:rFonts w:ascii="仿宋_GB2312" w:hAnsi="仿宋" w:eastAsia="仿宋_GB2312"/>
                <w:bCs/>
                <w:sz w:val="24"/>
              </w:rPr>
            </w:pPr>
          </w:p>
        </w:tc>
        <w:tc>
          <w:tcPr>
            <w:tcW w:w="1762" w:type="dxa"/>
            <w:gridSpan w:val="4"/>
            <w:vAlign w:val="center"/>
          </w:tcPr>
          <w:p>
            <w:pPr>
              <w:keepNext/>
              <w:keepLines/>
              <w:spacing w:line="480" w:lineRule="exact"/>
              <w:jc w:val="center"/>
              <w:outlineLvl w:val="0"/>
              <w:rPr>
                <w:rFonts w:ascii="仿宋_GB2312" w:hAnsi="仿宋" w:eastAsia="仿宋_GB2312"/>
                <w:bCs/>
                <w:sz w:val="24"/>
              </w:rPr>
            </w:pPr>
          </w:p>
        </w:tc>
        <w:tc>
          <w:tcPr>
            <w:tcW w:w="1033" w:type="dxa"/>
            <w:vAlign w:val="center"/>
          </w:tcPr>
          <w:p>
            <w:pPr>
              <w:keepNext/>
              <w:keepLines/>
              <w:spacing w:line="480" w:lineRule="exact"/>
              <w:jc w:val="center"/>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57" w:type="dxa"/>
            <w:vAlign w:val="center"/>
          </w:tcPr>
          <w:p>
            <w:pPr>
              <w:keepNext/>
              <w:keepLines/>
              <w:spacing w:line="480" w:lineRule="exact"/>
              <w:jc w:val="center"/>
              <w:outlineLvl w:val="0"/>
              <w:rPr>
                <w:rFonts w:ascii="仿宋_GB2312" w:hAnsi="仿宋" w:eastAsia="仿宋_GB2312"/>
                <w:bCs/>
                <w:sz w:val="24"/>
              </w:rPr>
            </w:pPr>
          </w:p>
        </w:tc>
        <w:tc>
          <w:tcPr>
            <w:tcW w:w="849" w:type="dxa"/>
            <w:gridSpan w:val="2"/>
            <w:vAlign w:val="center"/>
          </w:tcPr>
          <w:p>
            <w:pPr>
              <w:keepNext/>
              <w:keepLines/>
              <w:spacing w:line="480" w:lineRule="exact"/>
              <w:jc w:val="center"/>
              <w:outlineLvl w:val="0"/>
              <w:rPr>
                <w:rFonts w:ascii="仿宋_GB2312" w:hAnsi="仿宋" w:eastAsia="仿宋_GB2312"/>
                <w:bCs/>
                <w:sz w:val="24"/>
              </w:rPr>
            </w:pPr>
          </w:p>
        </w:tc>
        <w:tc>
          <w:tcPr>
            <w:tcW w:w="987" w:type="dxa"/>
            <w:gridSpan w:val="2"/>
            <w:vAlign w:val="center"/>
          </w:tcPr>
          <w:p>
            <w:pPr>
              <w:keepNext/>
              <w:keepLines/>
              <w:spacing w:line="480" w:lineRule="exact"/>
              <w:jc w:val="center"/>
              <w:outlineLvl w:val="0"/>
              <w:rPr>
                <w:rFonts w:ascii="仿宋_GB2312" w:hAnsi="仿宋" w:eastAsia="仿宋_GB2312"/>
                <w:bCs/>
                <w:sz w:val="24"/>
              </w:rPr>
            </w:pPr>
          </w:p>
        </w:tc>
        <w:tc>
          <w:tcPr>
            <w:tcW w:w="814" w:type="dxa"/>
            <w:vAlign w:val="center"/>
          </w:tcPr>
          <w:p>
            <w:pPr>
              <w:keepNext/>
              <w:keepLines/>
              <w:spacing w:line="480" w:lineRule="exact"/>
              <w:jc w:val="center"/>
              <w:outlineLvl w:val="0"/>
              <w:rPr>
                <w:rFonts w:ascii="仿宋_GB2312" w:hAnsi="仿宋" w:eastAsia="仿宋_GB2312"/>
                <w:bCs/>
                <w:sz w:val="24"/>
              </w:rPr>
            </w:pPr>
          </w:p>
        </w:tc>
        <w:tc>
          <w:tcPr>
            <w:tcW w:w="1898" w:type="dxa"/>
            <w:gridSpan w:val="3"/>
            <w:vAlign w:val="center"/>
          </w:tcPr>
          <w:p>
            <w:pPr>
              <w:keepNext/>
              <w:keepLines/>
              <w:spacing w:line="480" w:lineRule="exact"/>
              <w:jc w:val="center"/>
              <w:outlineLvl w:val="0"/>
              <w:rPr>
                <w:rFonts w:ascii="仿宋_GB2312" w:hAnsi="仿宋" w:eastAsia="仿宋_GB2312"/>
                <w:bCs/>
                <w:sz w:val="24"/>
              </w:rPr>
            </w:pPr>
          </w:p>
        </w:tc>
        <w:tc>
          <w:tcPr>
            <w:tcW w:w="1762" w:type="dxa"/>
            <w:gridSpan w:val="4"/>
            <w:vAlign w:val="center"/>
          </w:tcPr>
          <w:p>
            <w:pPr>
              <w:keepNext/>
              <w:keepLines/>
              <w:spacing w:line="480" w:lineRule="exact"/>
              <w:jc w:val="center"/>
              <w:outlineLvl w:val="0"/>
              <w:rPr>
                <w:rFonts w:ascii="仿宋_GB2312" w:hAnsi="仿宋" w:eastAsia="仿宋_GB2312"/>
                <w:bCs/>
                <w:sz w:val="24"/>
              </w:rPr>
            </w:pPr>
          </w:p>
        </w:tc>
        <w:tc>
          <w:tcPr>
            <w:tcW w:w="1033" w:type="dxa"/>
            <w:vAlign w:val="center"/>
          </w:tcPr>
          <w:p>
            <w:pPr>
              <w:keepNext/>
              <w:keepLines/>
              <w:spacing w:line="480" w:lineRule="exact"/>
              <w:jc w:val="center"/>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57" w:type="dxa"/>
            <w:vAlign w:val="center"/>
          </w:tcPr>
          <w:p>
            <w:pPr>
              <w:keepNext/>
              <w:keepLines/>
              <w:spacing w:line="480" w:lineRule="exact"/>
              <w:jc w:val="center"/>
              <w:outlineLvl w:val="0"/>
              <w:rPr>
                <w:rFonts w:ascii="仿宋_GB2312" w:hAnsi="仿宋" w:eastAsia="仿宋_GB2312"/>
                <w:bCs/>
                <w:sz w:val="24"/>
              </w:rPr>
            </w:pPr>
          </w:p>
        </w:tc>
        <w:tc>
          <w:tcPr>
            <w:tcW w:w="849" w:type="dxa"/>
            <w:gridSpan w:val="2"/>
            <w:vAlign w:val="center"/>
          </w:tcPr>
          <w:p>
            <w:pPr>
              <w:keepNext/>
              <w:keepLines/>
              <w:spacing w:line="480" w:lineRule="exact"/>
              <w:jc w:val="center"/>
              <w:outlineLvl w:val="0"/>
              <w:rPr>
                <w:rFonts w:ascii="仿宋_GB2312" w:hAnsi="仿宋" w:eastAsia="仿宋_GB2312"/>
                <w:bCs/>
                <w:sz w:val="24"/>
              </w:rPr>
            </w:pPr>
          </w:p>
        </w:tc>
        <w:tc>
          <w:tcPr>
            <w:tcW w:w="987" w:type="dxa"/>
            <w:gridSpan w:val="2"/>
            <w:vAlign w:val="center"/>
          </w:tcPr>
          <w:p>
            <w:pPr>
              <w:keepNext/>
              <w:keepLines/>
              <w:spacing w:line="480" w:lineRule="exact"/>
              <w:jc w:val="center"/>
              <w:outlineLvl w:val="0"/>
              <w:rPr>
                <w:rFonts w:ascii="仿宋_GB2312" w:hAnsi="仿宋" w:eastAsia="仿宋_GB2312"/>
                <w:bCs/>
                <w:sz w:val="24"/>
              </w:rPr>
            </w:pPr>
          </w:p>
        </w:tc>
        <w:tc>
          <w:tcPr>
            <w:tcW w:w="814" w:type="dxa"/>
            <w:vAlign w:val="center"/>
          </w:tcPr>
          <w:p>
            <w:pPr>
              <w:keepNext/>
              <w:keepLines/>
              <w:spacing w:line="480" w:lineRule="exact"/>
              <w:jc w:val="center"/>
              <w:outlineLvl w:val="0"/>
              <w:rPr>
                <w:rFonts w:ascii="仿宋_GB2312" w:hAnsi="仿宋" w:eastAsia="仿宋_GB2312"/>
                <w:bCs/>
                <w:sz w:val="24"/>
              </w:rPr>
            </w:pPr>
          </w:p>
        </w:tc>
        <w:tc>
          <w:tcPr>
            <w:tcW w:w="1898" w:type="dxa"/>
            <w:gridSpan w:val="3"/>
            <w:vAlign w:val="center"/>
          </w:tcPr>
          <w:p>
            <w:pPr>
              <w:keepNext/>
              <w:keepLines/>
              <w:spacing w:line="480" w:lineRule="exact"/>
              <w:jc w:val="center"/>
              <w:outlineLvl w:val="0"/>
              <w:rPr>
                <w:rFonts w:ascii="仿宋_GB2312" w:hAnsi="仿宋" w:eastAsia="仿宋_GB2312"/>
                <w:bCs/>
                <w:sz w:val="24"/>
              </w:rPr>
            </w:pPr>
          </w:p>
        </w:tc>
        <w:tc>
          <w:tcPr>
            <w:tcW w:w="1762" w:type="dxa"/>
            <w:gridSpan w:val="4"/>
            <w:vAlign w:val="center"/>
          </w:tcPr>
          <w:p>
            <w:pPr>
              <w:keepNext/>
              <w:keepLines/>
              <w:spacing w:line="480" w:lineRule="exact"/>
              <w:jc w:val="center"/>
              <w:outlineLvl w:val="0"/>
              <w:rPr>
                <w:rFonts w:ascii="仿宋_GB2312" w:hAnsi="仿宋" w:eastAsia="仿宋_GB2312"/>
                <w:bCs/>
                <w:sz w:val="24"/>
              </w:rPr>
            </w:pPr>
          </w:p>
        </w:tc>
        <w:tc>
          <w:tcPr>
            <w:tcW w:w="1033" w:type="dxa"/>
            <w:vAlign w:val="center"/>
          </w:tcPr>
          <w:p>
            <w:pPr>
              <w:keepNext/>
              <w:keepLines/>
              <w:spacing w:line="480" w:lineRule="exact"/>
              <w:jc w:val="center"/>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557" w:type="dxa"/>
            <w:vAlign w:val="center"/>
          </w:tcPr>
          <w:p>
            <w:pPr>
              <w:keepNext/>
              <w:keepLines/>
              <w:spacing w:line="480" w:lineRule="exact"/>
              <w:jc w:val="center"/>
              <w:outlineLvl w:val="0"/>
              <w:rPr>
                <w:rFonts w:ascii="仿宋_GB2312" w:hAnsi="仿宋" w:eastAsia="仿宋_GB2312"/>
                <w:bCs/>
                <w:sz w:val="24"/>
              </w:rPr>
            </w:pPr>
          </w:p>
        </w:tc>
        <w:tc>
          <w:tcPr>
            <w:tcW w:w="849" w:type="dxa"/>
            <w:gridSpan w:val="2"/>
            <w:vAlign w:val="center"/>
          </w:tcPr>
          <w:p>
            <w:pPr>
              <w:keepNext/>
              <w:keepLines/>
              <w:spacing w:line="480" w:lineRule="exact"/>
              <w:jc w:val="center"/>
              <w:outlineLvl w:val="0"/>
              <w:rPr>
                <w:rFonts w:ascii="仿宋_GB2312" w:hAnsi="仿宋" w:eastAsia="仿宋_GB2312"/>
                <w:bCs/>
                <w:sz w:val="24"/>
              </w:rPr>
            </w:pPr>
          </w:p>
        </w:tc>
        <w:tc>
          <w:tcPr>
            <w:tcW w:w="987" w:type="dxa"/>
            <w:gridSpan w:val="2"/>
            <w:vAlign w:val="center"/>
          </w:tcPr>
          <w:p>
            <w:pPr>
              <w:keepNext/>
              <w:keepLines/>
              <w:spacing w:line="480" w:lineRule="exact"/>
              <w:jc w:val="center"/>
              <w:outlineLvl w:val="0"/>
              <w:rPr>
                <w:rFonts w:ascii="仿宋_GB2312" w:hAnsi="仿宋" w:eastAsia="仿宋_GB2312"/>
                <w:bCs/>
                <w:sz w:val="24"/>
              </w:rPr>
            </w:pPr>
          </w:p>
        </w:tc>
        <w:tc>
          <w:tcPr>
            <w:tcW w:w="814" w:type="dxa"/>
            <w:vAlign w:val="center"/>
          </w:tcPr>
          <w:p>
            <w:pPr>
              <w:keepNext/>
              <w:keepLines/>
              <w:spacing w:line="480" w:lineRule="exact"/>
              <w:jc w:val="center"/>
              <w:outlineLvl w:val="0"/>
              <w:rPr>
                <w:rFonts w:ascii="仿宋_GB2312" w:hAnsi="仿宋" w:eastAsia="仿宋_GB2312"/>
                <w:bCs/>
                <w:sz w:val="24"/>
              </w:rPr>
            </w:pPr>
          </w:p>
        </w:tc>
        <w:tc>
          <w:tcPr>
            <w:tcW w:w="1898" w:type="dxa"/>
            <w:gridSpan w:val="3"/>
            <w:vAlign w:val="center"/>
          </w:tcPr>
          <w:p>
            <w:pPr>
              <w:keepNext/>
              <w:keepLines/>
              <w:spacing w:line="480" w:lineRule="exact"/>
              <w:jc w:val="center"/>
              <w:outlineLvl w:val="0"/>
              <w:rPr>
                <w:rFonts w:ascii="仿宋_GB2312" w:hAnsi="仿宋" w:eastAsia="仿宋_GB2312"/>
                <w:bCs/>
                <w:sz w:val="24"/>
              </w:rPr>
            </w:pPr>
          </w:p>
        </w:tc>
        <w:tc>
          <w:tcPr>
            <w:tcW w:w="1762" w:type="dxa"/>
            <w:gridSpan w:val="4"/>
            <w:vAlign w:val="center"/>
          </w:tcPr>
          <w:p>
            <w:pPr>
              <w:keepNext/>
              <w:keepLines/>
              <w:spacing w:line="480" w:lineRule="exact"/>
              <w:jc w:val="center"/>
              <w:outlineLvl w:val="0"/>
              <w:rPr>
                <w:rFonts w:ascii="仿宋_GB2312" w:hAnsi="仿宋" w:eastAsia="仿宋_GB2312"/>
                <w:bCs/>
                <w:sz w:val="24"/>
              </w:rPr>
            </w:pPr>
          </w:p>
        </w:tc>
        <w:tc>
          <w:tcPr>
            <w:tcW w:w="1033" w:type="dxa"/>
            <w:vAlign w:val="center"/>
          </w:tcPr>
          <w:p>
            <w:pPr>
              <w:keepNext/>
              <w:keepLines/>
              <w:spacing w:line="480" w:lineRule="exact"/>
              <w:jc w:val="center"/>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557" w:type="dxa"/>
            <w:vAlign w:val="center"/>
          </w:tcPr>
          <w:p>
            <w:pPr>
              <w:keepNext/>
              <w:keepLines/>
              <w:spacing w:line="480" w:lineRule="exact"/>
              <w:jc w:val="center"/>
              <w:outlineLvl w:val="0"/>
              <w:rPr>
                <w:rFonts w:ascii="仿宋_GB2312" w:hAnsi="仿宋" w:eastAsia="仿宋_GB2312"/>
                <w:bCs/>
                <w:sz w:val="24"/>
              </w:rPr>
            </w:pPr>
          </w:p>
        </w:tc>
        <w:tc>
          <w:tcPr>
            <w:tcW w:w="849" w:type="dxa"/>
            <w:gridSpan w:val="2"/>
            <w:vAlign w:val="center"/>
          </w:tcPr>
          <w:p>
            <w:pPr>
              <w:keepNext/>
              <w:keepLines/>
              <w:spacing w:line="480" w:lineRule="exact"/>
              <w:jc w:val="center"/>
              <w:outlineLvl w:val="0"/>
              <w:rPr>
                <w:rFonts w:ascii="仿宋_GB2312" w:hAnsi="仿宋" w:eastAsia="仿宋_GB2312"/>
                <w:bCs/>
                <w:sz w:val="24"/>
              </w:rPr>
            </w:pPr>
          </w:p>
        </w:tc>
        <w:tc>
          <w:tcPr>
            <w:tcW w:w="987" w:type="dxa"/>
            <w:gridSpan w:val="2"/>
            <w:vAlign w:val="center"/>
          </w:tcPr>
          <w:p>
            <w:pPr>
              <w:keepNext/>
              <w:keepLines/>
              <w:spacing w:line="480" w:lineRule="exact"/>
              <w:jc w:val="center"/>
              <w:outlineLvl w:val="0"/>
              <w:rPr>
                <w:rFonts w:ascii="仿宋_GB2312" w:hAnsi="仿宋" w:eastAsia="仿宋_GB2312"/>
                <w:bCs/>
                <w:sz w:val="24"/>
              </w:rPr>
            </w:pPr>
          </w:p>
        </w:tc>
        <w:tc>
          <w:tcPr>
            <w:tcW w:w="814" w:type="dxa"/>
            <w:vAlign w:val="center"/>
          </w:tcPr>
          <w:p>
            <w:pPr>
              <w:keepNext/>
              <w:keepLines/>
              <w:spacing w:line="480" w:lineRule="exact"/>
              <w:jc w:val="center"/>
              <w:outlineLvl w:val="0"/>
              <w:rPr>
                <w:rFonts w:ascii="仿宋_GB2312" w:hAnsi="仿宋" w:eastAsia="仿宋_GB2312"/>
                <w:bCs/>
                <w:sz w:val="24"/>
              </w:rPr>
            </w:pPr>
          </w:p>
        </w:tc>
        <w:tc>
          <w:tcPr>
            <w:tcW w:w="1898" w:type="dxa"/>
            <w:gridSpan w:val="3"/>
            <w:vAlign w:val="center"/>
          </w:tcPr>
          <w:p>
            <w:pPr>
              <w:keepNext/>
              <w:keepLines/>
              <w:spacing w:line="480" w:lineRule="exact"/>
              <w:jc w:val="center"/>
              <w:outlineLvl w:val="0"/>
              <w:rPr>
                <w:rFonts w:ascii="仿宋_GB2312" w:hAnsi="仿宋" w:eastAsia="仿宋_GB2312"/>
                <w:bCs/>
                <w:sz w:val="24"/>
              </w:rPr>
            </w:pPr>
          </w:p>
        </w:tc>
        <w:tc>
          <w:tcPr>
            <w:tcW w:w="1762" w:type="dxa"/>
            <w:gridSpan w:val="4"/>
            <w:vAlign w:val="center"/>
          </w:tcPr>
          <w:p>
            <w:pPr>
              <w:keepNext/>
              <w:keepLines/>
              <w:spacing w:line="480" w:lineRule="exact"/>
              <w:jc w:val="center"/>
              <w:outlineLvl w:val="0"/>
              <w:rPr>
                <w:rFonts w:ascii="仿宋_GB2312" w:hAnsi="仿宋" w:eastAsia="仿宋_GB2312"/>
                <w:bCs/>
                <w:sz w:val="24"/>
              </w:rPr>
            </w:pPr>
          </w:p>
        </w:tc>
        <w:tc>
          <w:tcPr>
            <w:tcW w:w="1033" w:type="dxa"/>
            <w:vAlign w:val="center"/>
          </w:tcPr>
          <w:p>
            <w:pPr>
              <w:keepNext/>
              <w:keepLines/>
              <w:spacing w:line="480" w:lineRule="exact"/>
              <w:jc w:val="center"/>
              <w:outlineLvl w:val="0"/>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1557" w:type="dxa"/>
            <w:vAlign w:val="center"/>
          </w:tcPr>
          <w:p>
            <w:pPr>
              <w:spacing w:line="480" w:lineRule="exact"/>
              <w:ind w:right="-512" w:rightChars="-244" w:firstLine="120" w:firstLineChars="50"/>
              <w:rPr>
                <w:rFonts w:ascii="仿宋_GB2312" w:hAnsi="仿宋" w:eastAsia="仿宋_GB2312"/>
                <w:bCs/>
                <w:sz w:val="24"/>
              </w:rPr>
            </w:pPr>
            <w:r>
              <w:rPr>
                <w:rFonts w:hint="eastAsia" w:ascii="仿宋_GB2312" w:hAnsi="仿宋" w:eastAsia="仿宋_GB2312"/>
                <w:bCs/>
                <w:sz w:val="24"/>
              </w:rPr>
              <w:t>参会方式</w:t>
            </w:r>
          </w:p>
        </w:tc>
        <w:tc>
          <w:tcPr>
            <w:tcW w:w="7343" w:type="dxa"/>
            <w:gridSpan w:val="13"/>
            <w:vAlign w:val="center"/>
          </w:tcPr>
          <w:p>
            <w:pPr>
              <w:spacing w:line="480" w:lineRule="exact"/>
              <w:ind w:firstLine="1200" w:firstLineChars="500"/>
              <w:rPr>
                <w:rFonts w:ascii="仿宋_GB2312" w:hAnsi="仿宋" w:eastAsia="仿宋_GB2312"/>
                <w:bCs/>
                <w:sz w:val="24"/>
              </w:rPr>
            </w:pPr>
            <w:r>
              <w:rPr>
                <w:rFonts w:hint="eastAsia" w:ascii="仿宋_GB2312" w:hAnsi="仿宋" w:eastAsia="仿宋_GB2312"/>
                <w:bCs/>
                <w:sz w:val="24"/>
              </w:rPr>
              <w:t>普通参会□</w:t>
            </w:r>
            <w:r>
              <w:rPr>
                <w:rFonts w:ascii="仿宋_GB2312" w:hAnsi="仿宋" w:eastAsia="仿宋_GB2312"/>
                <w:bCs/>
                <w:sz w:val="24"/>
              </w:rPr>
              <w:t xml:space="preserve">             </w:t>
            </w:r>
            <w:r>
              <w:rPr>
                <w:rFonts w:hint="eastAsia" w:ascii="仿宋_GB2312" w:hAnsi="仿宋" w:eastAsia="仿宋_GB2312"/>
                <w:bCs/>
                <w:sz w:val="24"/>
              </w:rPr>
              <w:t>桌位展示□</w:t>
            </w:r>
          </w:p>
          <w:p>
            <w:pPr>
              <w:spacing w:line="480" w:lineRule="exact"/>
              <w:ind w:firstLine="1200" w:firstLineChars="500"/>
              <w:rPr>
                <w:rFonts w:ascii="仿宋_GB2312" w:hAnsi="仿宋" w:eastAsia="仿宋_GB2312"/>
                <w:bCs/>
                <w:sz w:val="24"/>
              </w:rPr>
            </w:pPr>
            <w:r>
              <w:rPr>
                <w:rFonts w:hint="eastAsia" w:ascii="仿宋_GB2312" w:hAnsi="仿宋" w:eastAsia="仿宋_GB2312"/>
                <w:bCs/>
                <w:sz w:val="24"/>
              </w:rPr>
              <w:t>会议演讲□</w:t>
            </w:r>
            <w:r>
              <w:rPr>
                <w:rFonts w:ascii="仿宋_GB2312" w:hAnsi="仿宋" w:eastAsia="仿宋_GB2312"/>
                <w:bCs/>
                <w:sz w:val="24"/>
              </w:rPr>
              <w:t xml:space="preserve">             </w:t>
            </w:r>
            <w:r>
              <w:rPr>
                <w:rFonts w:hint="eastAsia" w:ascii="仿宋_GB2312" w:hAnsi="仿宋" w:eastAsia="仿宋_GB2312"/>
                <w:bCs/>
                <w:sz w:val="24"/>
              </w:rPr>
              <w:t>会刊插页□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57" w:type="dxa"/>
            <w:vAlign w:val="center"/>
          </w:tcPr>
          <w:p>
            <w:pPr>
              <w:spacing w:line="480" w:lineRule="exact"/>
              <w:ind w:right="-512" w:rightChars="-244" w:firstLine="120" w:firstLineChars="50"/>
              <w:rPr>
                <w:rFonts w:ascii="仿宋_GB2312" w:hAnsi="仿宋" w:eastAsia="仿宋_GB2312"/>
                <w:bCs/>
                <w:sz w:val="24"/>
              </w:rPr>
            </w:pPr>
            <w:r>
              <w:rPr>
                <w:rFonts w:hint="eastAsia" w:ascii="仿宋_GB2312" w:hAnsi="仿宋" w:eastAsia="仿宋_GB2312"/>
                <w:bCs/>
                <w:sz w:val="24"/>
              </w:rPr>
              <w:t>发言题目</w:t>
            </w:r>
          </w:p>
        </w:tc>
        <w:tc>
          <w:tcPr>
            <w:tcW w:w="7343" w:type="dxa"/>
            <w:gridSpan w:val="13"/>
            <w:vAlign w:val="center"/>
          </w:tcPr>
          <w:p>
            <w:pPr>
              <w:keepNext/>
              <w:keepLines/>
              <w:spacing w:line="480" w:lineRule="exact"/>
              <w:rPr>
                <w:rFonts w:ascii="仿宋_GB2312" w:hAnsi="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住宿情况</w:t>
            </w:r>
          </w:p>
        </w:tc>
        <w:tc>
          <w:tcPr>
            <w:tcW w:w="7343" w:type="dxa"/>
            <w:gridSpan w:val="13"/>
            <w:vAlign w:val="center"/>
          </w:tcPr>
          <w:p>
            <w:pPr>
              <w:spacing w:line="480" w:lineRule="exact"/>
              <w:rPr>
                <w:rFonts w:ascii="仿宋_GB2312" w:hAnsi="仿宋" w:eastAsia="仿宋_GB2312"/>
                <w:bCs/>
                <w:sz w:val="24"/>
              </w:rPr>
            </w:pPr>
            <w:r>
              <w:rPr>
                <w:rFonts w:hint="eastAsia" w:ascii="仿宋_GB2312" w:hAnsi="仿宋" w:eastAsia="仿宋_GB2312"/>
                <w:bCs/>
                <w:sz w:val="24"/>
              </w:rPr>
              <w:t>单住□</w:t>
            </w:r>
            <w:r>
              <w:rPr>
                <w:rFonts w:ascii="仿宋_GB2312" w:hAnsi="仿宋" w:eastAsia="仿宋_GB2312"/>
                <w:bCs/>
                <w:sz w:val="24"/>
              </w:rPr>
              <w:t xml:space="preserve">   </w:t>
            </w:r>
            <w:r>
              <w:rPr>
                <w:rFonts w:hint="eastAsia" w:ascii="仿宋_GB2312" w:hAnsi="仿宋" w:eastAsia="仿宋_GB2312"/>
                <w:bCs/>
                <w:sz w:val="24"/>
              </w:rPr>
              <w:t>标间□</w:t>
            </w:r>
            <w:r>
              <w:rPr>
                <w:rFonts w:ascii="仿宋_GB2312" w:hAnsi="仿宋" w:eastAsia="仿宋_GB2312"/>
                <w:bCs/>
                <w:sz w:val="24"/>
              </w:rPr>
              <w:t xml:space="preserve">    </w:t>
            </w:r>
            <w:r>
              <w:rPr>
                <w:rFonts w:hint="eastAsia" w:ascii="仿宋_GB2312" w:hAnsi="仿宋" w:eastAsia="仿宋_GB2312"/>
                <w:bCs/>
                <w:sz w:val="24"/>
              </w:rPr>
              <w:t>订房数量间□</w:t>
            </w:r>
            <w:r>
              <w:rPr>
                <w:rFonts w:ascii="仿宋_GB2312" w:hAnsi="仿宋" w:eastAsia="仿宋_GB2312"/>
                <w:bCs/>
                <w:sz w:val="24"/>
              </w:rPr>
              <w:t xml:space="preserve">   </w:t>
            </w:r>
            <w:r>
              <w:rPr>
                <w:rFonts w:hint="eastAsia" w:ascii="仿宋_GB2312" w:hAnsi="仿宋" w:eastAsia="仿宋_GB2312"/>
                <w:bCs/>
                <w:sz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费用总额</w:t>
            </w:r>
          </w:p>
        </w:tc>
        <w:tc>
          <w:tcPr>
            <w:tcW w:w="4624" w:type="dxa"/>
            <w:gridSpan w:val="9"/>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万</w:t>
            </w:r>
            <w:r>
              <w:rPr>
                <w:rFonts w:ascii="仿宋_GB2312" w:hAnsi="仿宋" w:eastAsia="仿宋_GB2312"/>
                <w:bCs/>
                <w:sz w:val="24"/>
              </w:rPr>
              <w:t xml:space="preserve">   </w:t>
            </w:r>
            <w:r>
              <w:rPr>
                <w:rFonts w:hint="eastAsia" w:ascii="仿宋_GB2312" w:hAnsi="仿宋" w:eastAsia="仿宋_GB2312"/>
                <w:bCs/>
                <w:sz w:val="24"/>
              </w:rPr>
              <w:t>仟</w:t>
            </w:r>
            <w:r>
              <w:rPr>
                <w:rFonts w:ascii="仿宋_GB2312" w:hAnsi="仿宋" w:eastAsia="仿宋_GB2312"/>
                <w:bCs/>
                <w:sz w:val="24"/>
              </w:rPr>
              <w:t xml:space="preserve">   </w:t>
            </w:r>
            <w:r>
              <w:rPr>
                <w:rFonts w:hint="eastAsia" w:ascii="仿宋_GB2312" w:hAnsi="仿宋" w:eastAsia="仿宋_GB2312"/>
                <w:bCs/>
                <w:sz w:val="24"/>
              </w:rPr>
              <w:t>佰</w:t>
            </w:r>
            <w:r>
              <w:rPr>
                <w:rFonts w:ascii="仿宋_GB2312" w:hAnsi="仿宋" w:eastAsia="仿宋_GB2312"/>
                <w:bCs/>
                <w:sz w:val="24"/>
              </w:rPr>
              <w:t xml:space="preserve">   </w:t>
            </w:r>
            <w:r>
              <w:rPr>
                <w:rFonts w:hint="eastAsia" w:ascii="仿宋_GB2312" w:hAnsi="仿宋" w:eastAsia="仿宋_GB2312"/>
                <w:bCs/>
                <w:sz w:val="24"/>
              </w:rPr>
              <w:t>拾</w:t>
            </w:r>
            <w:r>
              <w:rPr>
                <w:rFonts w:ascii="仿宋_GB2312" w:hAnsi="仿宋" w:eastAsia="仿宋_GB2312"/>
                <w:bCs/>
                <w:sz w:val="24"/>
              </w:rPr>
              <w:t xml:space="preserve">   </w:t>
            </w:r>
            <w:r>
              <w:rPr>
                <w:rFonts w:hint="eastAsia" w:ascii="仿宋_GB2312" w:hAnsi="仿宋" w:eastAsia="仿宋_GB2312"/>
                <w:bCs/>
                <w:sz w:val="24"/>
              </w:rPr>
              <w:t>元整</w:t>
            </w:r>
          </w:p>
        </w:tc>
        <w:tc>
          <w:tcPr>
            <w:tcW w:w="697" w:type="dxa"/>
            <w:gridSpan w:val="2"/>
            <w:vAlign w:val="center"/>
          </w:tcPr>
          <w:p>
            <w:pPr>
              <w:spacing w:line="480" w:lineRule="exact"/>
              <w:rPr>
                <w:rFonts w:ascii="仿宋_GB2312" w:hAnsi="仿宋" w:eastAsia="仿宋_GB2312"/>
                <w:bCs/>
                <w:sz w:val="24"/>
              </w:rPr>
            </w:pPr>
            <w:r>
              <w:rPr>
                <w:rFonts w:hint="eastAsia" w:ascii="仿宋_GB2312" w:hAnsi="仿宋" w:eastAsia="仿宋_GB2312"/>
                <w:bCs/>
                <w:sz w:val="24"/>
              </w:rPr>
              <w:t>小写</w:t>
            </w:r>
          </w:p>
        </w:tc>
        <w:tc>
          <w:tcPr>
            <w:tcW w:w="2022" w:type="dxa"/>
            <w:gridSpan w:val="2"/>
            <w:vAlign w:val="center"/>
          </w:tcPr>
          <w:p>
            <w:pPr>
              <w:spacing w:line="480" w:lineRule="exact"/>
              <w:rPr>
                <w:rFonts w:ascii="仿宋_GB2312" w:hAnsi="仿宋" w:eastAsia="仿宋_GB2312"/>
                <w:bCs/>
                <w:sz w:val="24"/>
              </w:rPr>
            </w:pPr>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付款方式</w:t>
            </w:r>
          </w:p>
        </w:tc>
        <w:tc>
          <w:tcPr>
            <w:tcW w:w="7343" w:type="dxa"/>
            <w:gridSpan w:val="13"/>
            <w:vAlign w:val="center"/>
          </w:tcPr>
          <w:p>
            <w:pPr>
              <w:spacing w:line="480" w:lineRule="exact"/>
              <w:ind w:firstLine="1440" w:firstLineChars="600"/>
              <w:rPr>
                <w:rFonts w:ascii="仿宋_GB2312" w:hAnsi="仿宋" w:eastAsia="仿宋_GB2312"/>
                <w:bCs/>
                <w:sz w:val="24"/>
              </w:rPr>
            </w:pPr>
            <w:r>
              <w:rPr>
                <w:rFonts w:hint="eastAsia" w:ascii="仿宋_GB2312" w:hAnsi="仿宋" w:eastAsia="仿宋_GB2312"/>
                <w:bCs/>
                <w:sz w:val="24"/>
              </w:rPr>
              <w:t>□通过银行</w:t>
            </w:r>
            <w:r>
              <w:rPr>
                <w:rFonts w:ascii="仿宋_GB2312" w:hAnsi="仿宋" w:eastAsia="仿宋_GB2312"/>
                <w:bCs/>
                <w:sz w:val="24"/>
              </w:rPr>
              <w:t xml:space="preserve">         </w:t>
            </w:r>
            <w:r>
              <w:rPr>
                <w:rFonts w:hint="eastAsia" w:ascii="仿宋_GB2312" w:hAnsi="仿宋" w:eastAsia="仿宋_GB2312"/>
                <w:bCs/>
                <w:sz w:val="24"/>
              </w:rPr>
              <w:t>□通过邮局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指定收款</w:t>
            </w:r>
          </w:p>
          <w:p>
            <w:pPr>
              <w:spacing w:line="480" w:lineRule="exact"/>
              <w:jc w:val="center"/>
              <w:rPr>
                <w:rFonts w:ascii="仿宋_GB2312" w:hAnsi="仿宋" w:eastAsia="仿宋_GB2312"/>
                <w:bCs/>
                <w:sz w:val="24"/>
              </w:rPr>
            </w:pPr>
            <w:r>
              <w:rPr>
                <w:rFonts w:hint="eastAsia" w:ascii="仿宋_GB2312" w:hAnsi="仿宋" w:eastAsia="仿宋_GB2312"/>
                <w:bCs/>
                <w:sz w:val="24"/>
              </w:rPr>
              <w:t>账</w:t>
            </w:r>
            <w:r>
              <w:rPr>
                <w:rFonts w:ascii="仿宋_GB2312" w:hAnsi="仿宋" w:eastAsia="仿宋_GB2312"/>
                <w:bCs/>
                <w:sz w:val="24"/>
              </w:rPr>
              <w:t xml:space="preserve">    </w:t>
            </w:r>
            <w:r>
              <w:rPr>
                <w:rFonts w:hint="eastAsia" w:ascii="仿宋_GB2312" w:hAnsi="仿宋" w:eastAsia="仿宋_GB2312"/>
                <w:bCs/>
                <w:sz w:val="24"/>
              </w:rPr>
              <w:t>户</w:t>
            </w:r>
          </w:p>
        </w:tc>
        <w:tc>
          <w:tcPr>
            <w:tcW w:w="7343" w:type="dxa"/>
            <w:gridSpan w:val="13"/>
            <w:vAlign w:val="center"/>
          </w:tcPr>
          <w:p>
            <w:pPr>
              <w:spacing w:line="480" w:lineRule="exact"/>
              <w:ind w:right="-210" w:rightChars="-100" w:firstLine="240" w:firstLineChars="100"/>
              <w:rPr>
                <w:rFonts w:ascii="仿宋_GB2312" w:hAnsi="仿宋" w:eastAsia="仿宋_GB2312"/>
                <w:bCs/>
                <w:sz w:val="24"/>
              </w:rPr>
            </w:pPr>
            <w:r>
              <w:rPr>
                <w:rFonts w:hint="eastAsia" w:ascii="仿宋_GB2312" w:hAnsi="仿宋" w:eastAsia="仿宋_GB2312"/>
                <w:bCs/>
                <w:sz w:val="24"/>
              </w:rPr>
              <w:t>户  名：环联环保科技河北有限公司</w:t>
            </w:r>
          </w:p>
          <w:p>
            <w:pPr>
              <w:spacing w:line="480" w:lineRule="exact"/>
              <w:ind w:left="-210" w:leftChars="-100" w:right="-210" w:rightChars="-100"/>
              <w:rPr>
                <w:rFonts w:ascii="仿宋_GB2312" w:hAnsi="仿宋" w:eastAsia="仿宋_GB2312"/>
                <w:bCs/>
                <w:sz w:val="24"/>
              </w:rPr>
            </w:pPr>
            <w:r>
              <w:rPr>
                <w:rFonts w:hint="eastAsia" w:ascii="仿宋_GB2312" w:hAnsi="仿宋" w:eastAsia="仿宋_GB2312"/>
                <w:bCs/>
                <w:sz w:val="24"/>
              </w:rPr>
              <w:t xml:space="preserve">  </w:t>
            </w:r>
            <w:r>
              <w:rPr>
                <w:rFonts w:hint="eastAsia" w:ascii="仿宋_GB2312" w:hAnsi="仿宋" w:eastAsia="仿宋_GB2312"/>
                <w:bCs/>
                <w:sz w:val="24"/>
                <w:lang w:val="en-US" w:eastAsia="zh-CN"/>
              </w:rPr>
              <w:t xml:space="preserve">  </w:t>
            </w:r>
            <w:r>
              <w:rPr>
                <w:rFonts w:hint="eastAsia" w:ascii="仿宋_GB2312" w:hAnsi="仿宋" w:eastAsia="仿宋_GB2312"/>
                <w:bCs/>
                <w:sz w:val="24"/>
              </w:rPr>
              <w:t>开户行：华夏银行股份有限公司邯郸丛台路支行</w:t>
            </w:r>
          </w:p>
          <w:p>
            <w:pPr>
              <w:spacing w:line="480" w:lineRule="exact"/>
              <w:ind w:firstLine="240" w:firstLineChars="100"/>
              <w:rPr>
                <w:rFonts w:ascii="仿宋_GB2312" w:hAnsi="仿宋" w:eastAsia="仿宋_GB2312"/>
                <w:bCs/>
                <w:sz w:val="24"/>
              </w:rPr>
            </w:pPr>
            <w:r>
              <w:rPr>
                <w:rFonts w:hint="eastAsia" w:ascii="仿宋_GB2312" w:hAnsi="仿宋" w:eastAsia="仿宋_GB2312"/>
                <w:bCs/>
                <w:sz w:val="24"/>
              </w:rPr>
              <w:t>账  号：1685 3000 0001 15446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1" w:hRule="atLeast"/>
          <w:jc w:val="center"/>
        </w:trPr>
        <w:tc>
          <w:tcPr>
            <w:tcW w:w="1557" w:type="dxa"/>
            <w:vAlign w:val="center"/>
          </w:tcPr>
          <w:p>
            <w:pPr>
              <w:spacing w:line="480" w:lineRule="exact"/>
              <w:jc w:val="center"/>
              <w:rPr>
                <w:rFonts w:ascii="仿宋_GB2312" w:hAnsi="仿宋" w:eastAsia="仿宋_GB2312"/>
                <w:bCs/>
                <w:sz w:val="24"/>
              </w:rPr>
            </w:pPr>
            <w:r>
              <w:rPr>
                <w:rFonts w:hint="eastAsia" w:ascii="仿宋_GB2312" w:hAnsi="仿宋" w:eastAsia="仿宋_GB2312"/>
                <w:bCs/>
                <w:sz w:val="24"/>
              </w:rPr>
              <w:t>参会方式</w:t>
            </w:r>
          </w:p>
        </w:tc>
        <w:tc>
          <w:tcPr>
            <w:tcW w:w="4306" w:type="dxa"/>
            <w:gridSpan w:val="7"/>
            <w:vAlign w:val="center"/>
          </w:tcPr>
          <w:p>
            <w:pPr>
              <w:spacing w:line="360" w:lineRule="exact"/>
              <w:rPr>
                <w:rFonts w:ascii="仿宋_GB2312" w:hAnsi="仿宋" w:eastAsia="仿宋_GB2312"/>
                <w:bCs/>
                <w:sz w:val="24"/>
              </w:rPr>
            </w:pPr>
            <w:r>
              <w:rPr>
                <w:rFonts w:hint="eastAsia" w:ascii="仿宋_GB2312" w:hAnsi="仿宋" w:eastAsia="仿宋_GB2312"/>
                <w:bCs/>
                <w:szCs w:val="21"/>
              </w:rPr>
              <w:t>请参会单位把参会回执表</w:t>
            </w:r>
            <w:r>
              <w:rPr>
                <w:rFonts w:ascii="仿宋_GB2312" w:hAnsi="仿宋" w:eastAsia="仿宋_GB2312"/>
                <w:bCs/>
                <w:szCs w:val="21"/>
              </w:rPr>
              <w:t>E-mail</w:t>
            </w:r>
            <w:r>
              <w:rPr>
                <w:rFonts w:hint="eastAsia" w:ascii="仿宋_GB2312" w:hAnsi="仿宋" w:eastAsia="仿宋_GB2312"/>
                <w:bCs/>
                <w:szCs w:val="21"/>
              </w:rPr>
              <w:t>至会务组。如需汇款，请在报名</w:t>
            </w:r>
            <w:r>
              <w:rPr>
                <w:rFonts w:ascii="仿宋_GB2312" w:hAnsi="仿宋" w:eastAsia="仿宋_GB2312"/>
                <w:bCs/>
                <w:szCs w:val="21"/>
              </w:rPr>
              <w:t>3</w:t>
            </w:r>
            <w:r>
              <w:rPr>
                <w:rFonts w:hint="eastAsia" w:ascii="仿宋_GB2312" w:hAnsi="仿宋" w:eastAsia="仿宋_GB2312"/>
                <w:bCs/>
                <w:szCs w:val="21"/>
              </w:rPr>
              <w:t>日内将会务费通过银行或邮局等方式付款，会务组确认到款后即发《参会凭证》，其中将详细注明报到时间、报到地点、食宿等具体安排事项，各参会代表凭证入场。</w:t>
            </w:r>
          </w:p>
        </w:tc>
        <w:tc>
          <w:tcPr>
            <w:tcW w:w="3037" w:type="dxa"/>
            <w:gridSpan w:val="6"/>
          </w:tcPr>
          <w:p>
            <w:pPr>
              <w:keepNext/>
              <w:keepLines/>
              <w:spacing w:line="480" w:lineRule="exact"/>
              <w:rPr>
                <w:rFonts w:ascii="仿宋_GB2312" w:hAnsi="仿宋" w:eastAsia="仿宋_GB2312"/>
                <w:bCs/>
                <w:sz w:val="24"/>
              </w:rPr>
            </w:pPr>
          </w:p>
          <w:p>
            <w:pPr>
              <w:spacing w:line="480" w:lineRule="exact"/>
              <w:rPr>
                <w:rFonts w:ascii="仿宋_GB2312" w:hAnsi="仿宋" w:eastAsia="仿宋_GB2312"/>
                <w:bCs/>
                <w:sz w:val="24"/>
              </w:rPr>
            </w:pPr>
            <w:r>
              <w:rPr>
                <w:rFonts w:ascii="仿宋_GB2312" w:hAnsi="仿宋" w:eastAsia="仿宋_GB2312"/>
                <w:bCs/>
                <w:sz w:val="24"/>
              </w:rPr>
              <w:t xml:space="preserve">       </w:t>
            </w:r>
            <w:r>
              <w:rPr>
                <w:rFonts w:hint="eastAsia" w:ascii="仿宋_GB2312" w:hAnsi="仿宋" w:eastAsia="仿宋_GB2312"/>
                <w:bCs/>
                <w:sz w:val="24"/>
              </w:rPr>
              <w:t>授权人签字</w:t>
            </w:r>
          </w:p>
          <w:p>
            <w:pPr>
              <w:spacing w:line="480" w:lineRule="exact"/>
              <w:rPr>
                <w:rFonts w:ascii="仿宋_GB2312" w:hAnsi="仿宋" w:eastAsia="仿宋_GB2312"/>
                <w:bCs/>
                <w:sz w:val="24"/>
              </w:rPr>
            </w:pPr>
            <w:r>
              <w:rPr>
                <w:rFonts w:ascii="仿宋_GB2312" w:hAnsi="仿宋" w:eastAsia="仿宋_GB2312"/>
                <w:bCs/>
                <w:sz w:val="24"/>
              </w:rPr>
              <w:t xml:space="preserve">        </w:t>
            </w:r>
            <w:r>
              <w:rPr>
                <w:rFonts w:hint="eastAsia" w:ascii="仿宋_GB2312" w:hAnsi="仿宋" w:eastAsia="仿宋_GB2312"/>
                <w:bCs/>
                <w:sz w:val="24"/>
              </w:rPr>
              <w:t>单位印章</w:t>
            </w:r>
          </w:p>
          <w:p>
            <w:pPr>
              <w:keepNext/>
              <w:keepLines/>
              <w:spacing w:line="480" w:lineRule="exact"/>
              <w:rPr>
                <w:rFonts w:ascii="仿宋_GB2312" w:hAnsi="仿宋" w:eastAsia="仿宋_GB2312"/>
                <w:bCs/>
                <w:sz w:val="24"/>
              </w:rPr>
            </w:pPr>
          </w:p>
          <w:p>
            <w:pPr>
              <w:spacing w:line="480" w:lineRule="exact"/>
              <w:ind w:firstLine="840" w:firstLineChars="350"/>
              <w:rPr>
                <w:rFonts w:ascii="仿宋_GB2312" w:hAnsi="仿宋" w:eastAsia="仿宋_GB2312"/>
                <w:bCs/>
                <w:sz w:val="24"/>
              </w:rPr>
            </w:pPr>
            <w:r>
              <w:rPr>
                <w:rFonts w:hint="eastAsia" w:ascii="仿宋_GB2312" w:hAnsi="仿宋" w:eastAsia="仿宋_GB2312"/>
                <w:bCs/>
                <w:sz w:val="24"/>
              </w:rPr>
              <w:t>年</w:t>
            </w:r>
            <w:r>
              <w:rPr>
                <w:rFonts w:ascii="仿宋_GB2312" w:hAnsi="仿宋" w:eastAsia="仿宋_GB2312"/>
                <w:bCs/>
                <w:sz w:val="24"/>
              </w:rPr>
              <w:t xml:space="preserve">  </w:t>
            </w:r>
            <w:r>
              <w:rPr>
                <w:rFonts w:hint="eastAsia" w:ascii="仿宋_GB2312" w:hAnsi="仿宋" w:eastAsia="仿宋_GB2312"/>
                <w:bCs/>
                <w:sz w:val="24"/>
              </w:rPr>
              <w:t>月</w:t>
            </w:r>
            <w:r>
              <w:rPr>
                <w:rFonts w:ascii="仿宋_GB2312" w:hAnsi="仿宋" w:eastAsia="仿宋_GB2312"/>
                <w:bCs/>
                <w:sz w:val="24"/>
              </w:rPr>
              <w:t xml:space="preserve">  </w:t>
            </w:r>
            <w:r>
              <w:rPr>
                <w:rFonts w:hint="eastAsia" w:ascii="仿宋_GB2312" w:hAnsi="仿宋" w:eastAsia="仿宋_GB2312"/>
                <w:bCs/>
                <w:sz w:val="24"/>
              </w:rPr>
              <w:t>日</w:t>
            </w:r>
          </w:p>
        </w:tc>
      </w:tr>
    </w:tbl>
    <w:p>
      <w:pPr>
        <w:rPr>
          <w:rFonts w:hint="eastAsia" w:ascii="仿宋_GB2312" w:hAnsi="仿宋" w:eastAsia="仿宋_GB2312"/>
          <w:b/>
          <w:szCs w:val="21"/>
        </w:rPr>
      </w:pPr>
      <w:r>
        <w:rPr>
          <w:rFonts w:hint="eastAsia" w:ascii="仿宋_GB2312" w:hAnsi="仿宋" w:eastAsia="仿宋_GB2312"/>
          <w:b/>
          <w:szCs w:val="21"/>
        </w:rPr>
        <w:t>备注：会议由北京企培华科信息管理咨询中心承办，环联环保科技河北有限公司开具会务票据，通知文件有限，请协助转发组织相关单位报名参加。</w:t>
      </w:r>
    </w:p>
    <w:p>
      <w:pPr>
        <w:rPr>
          <w:rFonts w:hint="default" w:eastAsia="仿宋_GB2312"/>
          <w:lang w:val="en-US" w:eastAsia="zh-CN"/>
        </w:rPr>
      </w:pPr>
      <w:r>
        <w:rPr>
          <w:rFonts w:hint="eastAsia" w:ascii="仿宋_GB2312" w:hAnsi="仿宋" w:eastAsia="仿宋_GB2312"/>
          <w:b/>
          <w:szCs w:val="21"/>
        </w:rPr>
        <w:t>联系人：</w:t>
      </w:r>
      <w:r>
        <w:rPr>
          <w:rFonts w:hint="eastAsia" w:ascii="仿宋_GB2312" w:hAnsi="仿宋" w:eastAsia="仿宋_GB2312"/>
          <w:b/>
          <w:szCs w:val="21"/>
          <w:lang w:val="en-US" w:eastAsia="zh-CN"/>
        </w:rPr>
        <w:t>田欣</w:t>
      </w:r>
      <w:r>
        <w:rPr>
          <w:rFonts w:hint="eastAsia" w:ascii="仿宋_GB2312" w:hAnsi="仿宋" w:eastAsia="仿宋_GB2312"/>
          <w:b/>
          <w:szCs w:val="21"/>
        </w:rPr>
        <w:t>电 话：010-82666855传 真：010-52818116手 机:1</w:t>
      </w:r>
      <w:r>
        <w:rPr>
          <w:rFonts w:hint="eastAsia" w:ascii="仿宋_GB2312" w:hAnsi="仿宋" w:eastAsia="仿宋_GB2312"/>
          <w:b/>
          <w:szCs w:val="21"/>
          <w:lang w:val="en-US" w:eastAsia="zh-CN"/>
        </w:rPr>
        <w:t>3522935336</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C1CF"/>
    <w:multiLevelType w:val="singleLevel"/>
    <w:tmpl w:val="3E06C1C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4846"/>
    <w:rsid w:val="00012B30"/>
    <w:rsid w:val="002A08FC"/>
    <w:rsid w:val="004C4846"/>
    <w:rsid w:val="005327DE"/>
    <w:rsid w:val="00561156"/>
    <w:rsid w:val="00607803"/>
    <w:rsid w:val="00660999"/>
    <w:rsid w:val="00951E00"/>
    <w:rsid w:val="00A32DAE"/>
    <w:rsid w:val="00B202F9"/>
    <w:rsid w:val="00D1635C"/>
    <w:rsid w:val="00D65DA5"/>
    <w:rsid w:val="00DC6191"/>
    <w:rsid w:val="00DE7143"/>
    <w:rsid w:val="00E1346E"/>
    <w:rsid w:val="00F42099"/>
    <w:rsid w:val="05C53365"/>
    <w:rsid w:val="213420A7"/>
    <w:rsid w:val="27E519AE"/>
    <w:rsid w:val="2B451AD4"/>
    <w:rsid w:val="2D5B4F19"/>
    <w:rsid w:val="384C6E4F"/>
    <w:rsid w:val="48EC4362"/>
    <w:rsid w:val="591017DB"/>
    <w:rsid w:val="6E3B0A00"/>
    <w:rsid w:val="6EF54281"/>
    <w:rsid w:val="70B144CF"/>
    <w:rsid w:val="7C64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2"/>
    <w:qFormat/>
    <w:uiPriority w:val="0"/>
    <w:rPr>
      <w:rFonts w:ascii="宋体" w:hAnsi="宋体" w:cs="Consolas"/>
      <w:kern w:val="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0"/>
    <w:rPr>
      <w:b/>
    </w:rPr>
  </w:style>
  <w:style w:type="character" w:styleId="10">
    <w:name w:val="Hyperlink"/>
    <w:qFormat/>
    <w:uiPriority w:val="0"/>
    <w:rPr>
      <w:color w:val="000000"/>
      <w:u w:val="none"/>
    </w:rPr>
  </w:style>
  <w:style w:type="character" w:customStyle="1" w:styleId="11">
    <w:name w:val="纯文本 Char"/>
    <w:basedOn w:val="8"/>
    <w:link w:val="3"/>
    <w:qFormat/>
    <w:uiPriority w:val="0"/>
    <w:rPr>
      <w:rFonts w:ascii="宋体" w:hAnsi="宋体" w:cs="Consolas"/>
      <w:kern w:val="1"/>
      <w:sz w:val="21"/>
      <w:szCs w:val="21"/>
    </w:rPr>
  </w:style>
  <w:style w:type="character" w:customStyle="1" w:styleId="12">
    <w:name w:val="纯文本 Char1"/>
    <w:basedOn w:val="8"/>
    <w:link w:val="3"/>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316</Words>
  <Characters>1804</Characters>
  <Lines>15</Lines>
  <Paragraphs>4</Paragraphs>
  <TotalTime>7</TotalTime>
  <ScaleCrop>false</ScaleCrop>
  <LinksUpToDate>false</LinksUpToDate>
  <CharactersWithSpaces>2116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2018-04-08T07:55:00Z</dcterms:created>
  <dc:creator>Administrator</dc:creator>
  <cp:lastModifiedBy>田欣</cp:lastModifiedBy>
  <dcterms:modified xsi:type="dcterms:W3CDTF">2019-04-30T02:22:55Z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